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8FBB8" w14:textId="1DE4F513" w:rsidR="00CF1E35" w:rsidRPr="002D56CE" w:rsidRDefault="00CF1E35" w:rsidP="00CF1E35">
      <w:pPr>
        <w:keepNext/>
        <w:jc w:val="right"/>
        <w:outlineLvl w:val="0"/>
        <w:rPr>
          <w:noProof/>
        </w:rPr>
      </w:pPr>
      <w:bookmarkStart w:id="0" w:name="_Toc121726757"/>
      <w:bookmarkStart w:id="1" w:name="_Toc142194019"/>
      <w:r w:rsidRPr="002D56CE">
        <w:rPr>
          <w:noProof/>
          <w:lang w:val="en-US" w:eastAsia="en-US"/>
        </w:rPr>
        <w:drawing>
          <wp:anchor distT="0" distB="0" distL="114300" distR="114300" simplePos="0" relativeHeight="251663872" behindDoc="1" locked="0" layoutInCell="1" allowOverlap="1" wp14:anchorId="6658FC29" wp14:editId="1D173619">
            <wp:simplePos x="0" y="0"/>
            <wp:positionH relativeFrom="column">
              <wp:posOffset>3171825</wp:posOffset>
            </wp:positionH>
            <wp:positionV relativeFrom="paragraph">
              <wp:posOffset>-219075</wp:posOffset>
            </wp:positionV>
            <wp:extent cx="3353435" cy="619125"/>
            <wp:effectExtent l="0" t="0" r="8890" b="9525"/>
            <wp:wrapNone/>
            <wp:docPr id="1" name="Picture 1" descr="D:\Cameron\Downloads\wv-logo-new-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meron\Downloads\wv-logo-new-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343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8FBB9" w14:textId="77777777" w:rsidR="00CF1E35" w:rsidRPr="002D56CE" w:rsidRDefault="00CF1E35" w:rsidP="00CF1E35">
      <w:pPr>
        <w:keepNext/>
        <w:outlineLvl w:val="0"/>
        <w:rPr>
          <w:rFonts w:ascii="Book Antiqua" w:hAnsi="Book Antiqua"/>
          <w:b/>
          <w:sz w:val="20"/>
          <w:szCs w:val="20"/>
          <w:u w:val="single"/>
        </w:rPr>
      </w:pPr>
    </w:p>
    <w:p w14:paraId="6658FBBA" w14:textId="77777777" w:rsidR="00CF1E35" w:rsidRPr="002D56CE" w:rsidRDefault="00CF1E35" w:rsidP="00CF1E35">
      <w:pPr>
        <w:keepNext/>
        <w:outlineLvl w:val="0"/>
        <w:rPr>
          <w:rFonts w:ascii="Book Antiqua" w:hAnsi="Book Antiqua"/>
          <w:b/>
          <w:sz w:val="20"/>
          <w:szCs w:val="20"/>
          <w:u w:val="single"/>
        </w:rPr>
      </w:pPr>
    </w:p>
    <w:p w14:paraId="7A4B6DB6" w14:textId="0147DD18" w:rsidR="00F73FA9" w:rsidRDefault="00F73FA9" w:rsidP="00CF1E35">
      <w:pPr>
        <w:keepNext/>
        <w:outlineLvl w:val="0"/>
        <w:rPr>
          <w:rFonts w:ascii="Book Antiqua" w:hAnsi="Book Antiqua"/>
          <w:b/>
          <w:sz w:val="20"/>
          <w:szCs w:val="20"/>
          <w:u w:val="single"/>
        </w:rPr>
      </w:pPr>
    </w:p>
    <w:p w14:paraId="4E145943" w14:textId="33B2F740" w:rsidR="00814C63" w:rsidRPr="006F4338" w:rsidRDefault="00CF1E35" w:rsidP="006F4338">
      <w:pPr>
        <w:rPr>
          <w:rFonts w:ascii="Helvetica" w:eastAsiaTheme="majorEastAsia" w:hAnsi="Helvetica" w:cstheme="majorBidi"/>
          <w:b/>
          <w:color w:val="6A6A6A"/>
          <w:sz w:val="26"/>
          <w:szCs w:val="26"/>
          <w:shd w:val="clear" w:color="auto" w:fill="FFFFFF"/>
        </w:rPr>
      </w:pPr>
      <w:r w:rsidRPr="00CC546E">
        <w:rPr>
          <w:rFonts w:ascii="Helvetica" w:eastAsiaTheme="majorEastAsia" w:hAnsi="Helvetica" w:cstheme="majorBidi"/>
          <w:b/>
          <w:color w:val="6A6A6A"/>
          <w:sz w:val="26"/>
          <w:szCs w:val="26"/>
          <w:shd w:val="clear" w:color="auto" w:fill="FFFFFF"/>
        </w:rPr>
        <w:t xml:space="preserve">WORLD VISION </w:t>
      </w:r>
      <w:r w:rsidR="00CC546E">
        <w:rPr>
          <w:rFonts w:ascii="Helvetica" w:eastAsiaTheme="majorEastAsia" w:hAnsi="Helvetica" w:cstheme="majorBidi"/>
          <w:b/>
          <w:color w:val="6A6A6A"/>
          <w:sz w:val="26"/>
          <w:szCs w:val="26"/>
          <w:shd w:val="clear" w:color="auto" w:fill="FFFFFF"/>
        </w:rPr>
        <w:t>INTERNATION</w:t>
      </w:r>
      <w:r w:rsidR="00951D5E">
        <w:rPr>
          <w:rFonts w:ascii="Helvetica" w:eastAsiaTheme="majorEastAsia" w:hAnsi="Helvetica" w:cstheme="majorBidi"/>
          <w:b/>
          <w:color w:val="6A6A6A"/>
          <w:sz w:val="26"/>
          <w:szCs w:val="26"/>
          <w:shd w:val="clear" w:color="auto" w:fill="FFFFFF"/>
        </w:rPr>
        <w:t>AL</w:t>
      </w:r>
      <w:r w:rsidR="00CC546E">
        <w:rPr>
          <w:rFonts w:ascii="Helvetica" w:eastAsiaTheme="majorEastAsia" w:hAnsi="Helvetica" w:cstheme="majorBidi"/>
          <w:b/>
          <w:color w:val="6A6A6A"/>
          <w:sz w:val="26"/>
          <w:szCs w:val="26"/>
          <w:shd w:val="clear" w:color="auto" w:fill="FFFFFF"/>
        </w:rPr>
        <w:t xml:space="preserve"> SUDAN</w:t>
      </w:r>
      <w:r w:rsidR="008D4833">
        <w:rPr>
          <w:rFonts w:ascii="Helvetica" w:eastAsiaTheme="majorEastAsia" w:hAnsi="Helvetica" w:cstheme="majorBidi"/>
          <w:b/>
          <w:color w:val="6A6A6A"/>
          <w:sz w:val="26"/>
          <w:szCs w:val="26"/>
          <w:shd w:val="clear" w:color="auto" w:fill="FFFFFF"/>
        </w:rPr>
        <w:t xml:space="preserve"> – </w:t>
      </w:r>
      <w:r w:rsidR="00EB621A">
        <w:rPr>
          <w:rFonts w:ascii="Helvetica" w:eastAsiaTheme="majorEastAsia" w:hAnsi="Helvetica" w:cstheme="majorBidi"/>
          <w:b/>
          <w:color w:val="6A6A6A"/>
          <w:sz w:val="26"/>
          <w:szCs w:val="26"/>
          <w:shd w:val="clear" w:color="auto" w:fill="FFFF00"/>
        </w:rPr>
        <w:t>Red Sea</w:t>
      </w:r>
      <w:r w:rsidR="00D246E3">
        <w:rPr>
          <w:rFonts w:ascii="Helvetica" w:eastAsiaTheme="majorEastAsia" w:hAnsi="Helvetica" w:cstheme="majorBidi"/>
          <w:b/>
          <w:color w:val="6A6A6A"/>
          <w:sz w:val="26"/>
          <w:szCs w:val="26"/>
          <w:shd w:val="clear" w:color="auto" w:fill="FFFF00"/>
        </w:rPr>
        <w:t xml:space="preserve"> </w:t>
      </w:r>
      <w:r w:rsidR="008D4833" w:rsidRPr="008D4833">
        <w:rPr>
          <w:rFonts w:ascii="Helvetica" w:eastAsiaTheme="majorEastAsia" w:hAnsi="Helvetica" w:cstheme="majorBidi"/>
          <w:b/>
          <w:color w:val="6A6A6A"/>
          <w:sz w:val="26"/>
          <w:szCs w:val="26"/>
          <w:shd w:val="clear" w:color="auto" w:fill="FFFF00"/>
        </w:rPr>
        <w:t>State</w:t>
      </w:r>
    </w:p>
    <w:p w14:paraId="080F4881" w14:textId="618BDFC4"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Vision is an international Christian humanitarian organization founded in 1950 with operations in nearly 100 c</w:t>
      </w:r>
      <w:r>
        <w:rPr>
          <w:rFonts w:ascii="Helvetica" w:hAnsi="Helvetica"/>
          <w:b/>
          <w:color w:val="6A6A6A"/>
          <w:sz w:val="26"/>
          <w:szCs w:val="26"/>
          <w:shd w:val="clear" w:color="auto" w:fill="FFFFFF"/>
        </w:rPr>
        <w:t>ountries worldwide.</w:t>
      </w:r>
    </w:p>
    <w:p w14:paraId="4D5D24F3" w14:textId="77777777"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 xml:space="preserve">World Vision </w:t>
      </w:r>
      <w:r>
        <w:rPr>
          <w:rFonts w:ascii="Helvetica" w:hAnsi="Helvetica"/>
          <w:b/>
          <w:color w:val="6A6A6A"/>
          <w:sz w:val="26"/>
          <w:szCs w:val="26"/>
          <w:shd w:val="clear" w:color="auto" w:fill="FFFFFF"/>
        </w:rPr>
        <w:t>Sudan has programmes presence</w:t>
      </w:r>
      <w:r w:rsidRPr="00D2405A">
        <w:rPr>
          <w:rFonts w:ascii="Helvetica" w:hAnsi="Helvetica"/>
          <w:b/>
          <w:color w:val="6A6A6A"/>
          <w:sz w:val="26"/>
          <w:szCs w:val="26"/>
          <w:shd w:val="clear" w:color="auto" w:fill="FFFFFF"/>
        </w:rPr>
        <w:t xml:space="preserve"> in South Darfur, </w:t>
      </w:r>
      <w:r>
        <w:rPr>
          <w:rFonts w:ascii="Helvetica" w:hAnsi="Helvetica"/>
          <w:b/>
          <w:color w:val="6A6A6A"/>
          <w:sz w:val="26"/>
          <w:szCs w:val="26"/>
          <w:shd w:val="clear" w:color="auto" w:fill="FFFFFF"/>
        </w:rPr>
        <w:t>East Darfur, South Kordofan, Blue Nile, White Nile, Khartoum and Port Sudan</w:t>
      </w:r>
      <w:r w:rsidRPr="00D2405A">
        <w:rPr>
          <w:rFonts w:ascii="Helvetica" w:hAnsi="Helvetica"/>
          <w:b/>
          <w:color w:val="6A6A6A"/>
          <w:sz w:val="26"/>
          <w:szCs w:val="26"/>
          <w:shd w:val="clear" w:color="auto" w:fill="FFFFFF"/>
        </w:rPr>
        <w:t xml:space="preserve">. </w:t>
      </w:r>
    </w:p>
    <w:p w14:paraId="095F5EF0" w14:textId="77777777" w:rsidR="00814C63" w:rsidRDefault="00814C63" w:rsidP="00814C63">
      <w:pPr>
        <w:pStyle w:val="Heading3"/>
        <w:rPr>
          <w:rFonts w:ascii="Helvetica" w:hAnsi="Helvetica"/>
          <w:b/>
          <w:color w:val="6A6A6A"/>
          <w:sz w:val="26"/>
          <w:szCs w:val="26"/>
          <w:shd w:val="clear" w:color="auto" w:fill="FFFFFF"/>
        </w:rPr>
      </w:pPr>
    </w:p>
    <w:p w14:paraId="2AC9DCCE" w14:textId="77777777" w:rsidR="00814C63" w:rsidRPr="00D2405A"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Our interv</w:t>
      </w:r>
      <w:r>
        <w:rPr>
          <w:rFonts w:ascii="Helvetica" w:hAnsi="Helvetica"/>
          <w:b/>
          <w:color w:val="6A6A6A"/>
          <w:sz w:val="26"/>
          <w:szCs w:val="26"/>
          <w:shd w:val="clear" w:color="auto" w:fill="FFFFFF"/>
        </w:rPr>
        <w:t>entions are in E</w:t>
      </w:r>
      <w:r w:rsidRPr="00D2405A">
        <w:rPr>
          <w:rFonts w:ascii="Helvetica" w:hAnsi="Helvetica"/>
          <w:b/>
          <w:color w:val="6A6A6A"/>
          <w:sz w:val="26"/>
          <w:szCs w:val="26"/>
          <w:shd w:val="clear" w:color="auto" w:fill="FFFFFF"/>
        </w:rPr>
        <w:t>ducation,</w:t>
      </w:r>
      <w:r>
        <w:rPr>
          <w:rFonts w:ascii="Helvetica" w:hAnsi="Helvetica"/>
          <w:b/>
          <w:color w:val="6A6A6A"/>
          <w:sz w:val="26"/>
          <w:szCs w:val="26"/>
          <w:shd w:val="clear" w:color="auto" w:fill="FFFFFF"/>
        </w:rPr>
        <w:t xml:space="preserve"> Water Sanitation and Hygiene, H</w:t>
      </w:r>
      <w:r w:rsidRPr="00D2405A">
        <w:rPr>
          <w:rFonts w:ascii="Helvetica" w:hAnsi="Helvetica"/>
          <w:b/>
          <w:color w:val="6A6A6A"/>
          <w:sz w:val="26"/>
          <w:szCs w:val="26"/>
          <w:shd w:val="clear" w:color="auto" w:fill="FFFFFF"/>
        </w:rPr>
        <w:t>ealth a</w:t>
      </w:r>
      <w:r>
        <w:rPr>
          <w:rFonts w:ascii="Helvetica" w:hAnsi="Helvetica"/>
          <w:b/>
          <w:color w:val="6A6A6A"/>
          <w:sz w:val="26"/>
          <w:szCs w:val="26"/>
          <w:shd w:val="clear" w:color="auto" w:fill="FFFFFF"/>
        </w:rPr>
        <w:t>nd Nutrition, Food Assistance, Food Security and sustainable Livelihoods. World Vision</w:t>
      </w:r>
      <w:r w:rsidRPr="00D2405A">
        <w:rPr>
          <w:rFonts w:ascii="Helvetica" w:hAnsi="Helvetica"/>
          <w:b/>
          <w:color w:val="6A6A6A"/>
          <w:sz w:val="26"/>
          <w:szCs w:val="26"/>
          <w:shd w:val="clear" w:color="auto" w:fill="FFFFFF"/>
        </w:rPr>
        <w:t xml:space="preserve"> serve all people regardle</w:t>
      </w:r>
      <w:r>
        <w:rPr>
          <w:rFonts w:ascii="Helvetica" w:hAnsi="Helvetica"/>
          <w:b/>
          <w:color w:val="6A6A6A"/>
          <w:sz w:val="26"/>
          <w:szCs w:val="26"/>
          <w:shd w:val="clear" w:color="auto" w:fill="FFFFFF"/>
        </w:rPr>
        <w:t>ss of religion, race, ethnic</w:t>
      </w:r>
      <w:r w:rsidRPr="00D2405A">
        <w:rPr>
          <w:rFonts w:ascii="Helvetica" w:hAnsi="Helvetica"/>
          <w:b/>
          <w:color w:val="6A6A6A"/>
          <w:sz w:val="26"/>
          <w:szCs w:val="26"/>
          <w:shd w:val="clear" w:color="auto" w:fill="FFFFFF"/>
        </w:rPr>
        <w:t xml:space="preserve"> or gender</w:t>
      </w:r>
      <w:r>
        <w:rPr>
          <w:rFonts w:ascii="Helvetica" w:hAnsi="Helvetica"/>
          <w:b/>
          <w:color w:val="6A6A6A"/>
          <w:sz w:val="26"/>
          <w:szCs w:val="26"/>
          <w:shd w:val="clear" w:color="auto" w:fill="FFFFFF"/>
        </w:rPr>
        <w:t>.</w:t>
      </w:r>
    </w:p>
    <w:p w14:paraId="6658FBBC" w14:textId="77777777" w:rsidR="00CF1E35" w:rsidRPr="00F73FA9" w:rsidRDefault="00CF1E35" w:rsidP="00CF1E35">
      <w:pPr>
        <w:keepNext/>
        <w:outlineLvl w:val="0"/>
        <w:rPr>
          <w:rFonts w:ascii="Lato" w:hAnsi="Lato"/>
          <w:b/>
          <w:u w:val="single"/>
        </w:rPr>
      </w:pPr>
    </w:p>
    <w:p w14:paraId="659029BC" w14:textId="0B22AC26" w:rsidR="008D4833" w:rsidRPr="0056066A" w:rsidRDefault="000E250C" w:rsidP="004D1EB0">
      <w:pPr>
        <w:pStyle w:val="Heading3"/>
        <w:numPr>
          <w:ilvl w:val="0"/>
          <w:numId w:val="12"/>
        </w:numPr>
        <w:jc w:val="both"/>
        <w:rPr>
          <w:rFonts w:ascii="Helvetica" w:hAnsi="Helvetica"/>
          <w:b/>
          <w:color w:val="6A6A6A"/>
          <w:sz w:val="26"/>
          <w:szCs w:val="26"/>
          <w:shd w:val="clear" w:color="auto" w:fill="FFFF00"/>
        </w:rPr>
      </w:pPr>
      <w:bookmarkStart w:id="2" w:name="_Hlk124258299"/>
      <w:r>
        <w:rPr>
          <w:rFonts w:ascii="Helvetica" w:hAnsi="Helvetica"/>
          <w:b/>
          <w:color w:val="6A6A6A"/>
          <w:sz w:val="26"/>
          <w:szCs w:val="26"/>
          <w:shd w:val="clear" w:color="auto" w:fill="FFFF00"/>
        </w:rPr>
        <w:t>Medical Supplies in Port Sudan</w:t>
      </w:r>
      <w:bookmarkEnd w:id="2"/>
      <w:r>
        <w:rPr>
          <w:rFonts w:ascii="Helvetica" w:hAnsi="Helvetica"/>
          <w:b/>
          <w:color w:val="6A6A6A"/>
          <w:sz w:val="26"/>
          <w:szCs w:val="26"/>
          <w:shd w:val="clear" w:color="auto" w:fill="FFFF00"/>
        </w:rPr>
        <w:t>, Red Sea State</w:t>
      </w:r>
    </w:p>
    <w:p w14:paraId="3122F43B" w14:textId="7E5CAB1B" w:rsidR="00D2405A" w:rsidRPr="0056066A" w:rsidRDefault="00D2405A" w:rsidP="00CF1E35">
      <w:pPr>
        <w:rPr>
          <w:rFonts w:ascii="Helvetica" w:eastAsiaTheme="majorEastAsia" w:hAnsi="Helvetica" w:cstheme="majorBidi"/>
          <w:b/>
          <w:color w:val="6A6A6A"/>
          <w:sz w:val="26"/>
          <w:szCs w:val="26"/>
          <w:shd w:val="clear" w:color="auto" w:fill="FFFF00"/>
        </w:rPr>
      </w:pPr>
    </w:p>
    <w:p w14:paraId="441D2DB5" w14:textId="6C3533E0" w:rsidR="00CC546E" w:rsidRPr="00CC546E" w:rsidRDefault="00CC546E" w:rsidP="00CF1E35">
      <w:pPr>
        <w:rPr>
          <w:rFonts w:ascii="Helvetica" w:eastAsiaTheme="majorEastAsia" w:hAnsi="Helvetica" w:cstheme="majorBidi"/>
          <w:b/>
          <w:color w:val="6A6A6A"/>
          <w:sz w:val="26"/>
          <w:szCs w:val="26"/>
          <w:shd w:val="clear" w:color="auto" w:fill="FFFFFF"/>
        </w:rPr>
      </w:pPr>
      <w:r w:rsidRPr="008D4833">
        <w:rPr>
          <w:rFonts w:ascii="Helvetica" w:eastAsiaTheme="majorEastAsia" w:hAnsi="Helvetica" w:cstheme="majorBidi"/>
          <w:b/>
          <w:color w:val="6A6A6A"/>
          <w:sz w:val="26"/>
          <w:szCs w:val="26"/>
          <w:shd w:val="clear" w:color="auto" w:fill="FFFFFF"/>
        </w:rPr>
        <w:t>Start Date for Advertisement</w:t>
      </w:r>
      <w:r>
        <w:rPr>
          <w:rFonts w:ascii="Helvetica" w:eastAsiaTheme="majorEastAsia" w:hAnsi="Helvetica" w:cstheme="majorBidi"/>
          <w:b/>
          <w:color w:val="6A6A6A"/>
          <w:sz w:val="26"/>
          <w:szCs w:val="26"/>
          <w:shd w:val="clear" w:color="auto" w:fill="FFFFFF"/>
        </w:rPr>
        <w:t xml:space="preserve">: </w:t>
      </w:r>
      <w:r w:rsidR="006F4338">
        <w:rPr>
          <w:rFonts w:ascii="Helvetica" w:eastAsiaTheme="majorEastAsia" w:hAnsi="Helvetica" w:cstheme="majorBidi"/>
          <w:b/>
          <w:color w:val="6A6A6A"/>
          <w:sz w:val="26"/>
          <w:szCs w:val="26"/>
          <w:shd w:val="clear" w:color="auto" w:fill="FFFF00"/>
        </w:rPr>
        <w:t>21</w:t>
      </w:r>
      <w:r w:rsidR="006F4338" w:rsidRPr="006F4338">
        <w:rPr>
          <w:rFonts w:ascii="Helvetica" w:eastAsiaTheme="majorEastAsia" w:hAnsi="Helvetica" w:cstheme="majorBidi"/>
          <w:b/>
          <w:color w:val="6A6A6A"/>
          <w:sz w:val="26"/>
          <w:szCs w:val="26"/>
          <w:shd w:val="clear" w:color="auto" w:fill="FFFF00"/>
          <w:vertAlign w:val="superscript"/>
        </w:rPr>
        <w:t>st</w:t>
      </w:r>
      <w:r w:rsidR="006F4338">
        <w:rPr>
          <w:rFonts w:ascii="Helvetica" w:eastAsiaTheme="majorEastAsia" w:hAnsi="Helvetica" w:cstheme="majorBidi"/>
          <w:b/>
          <w:color w:val="6A6A6A"/>
          <w:sz w:val="26"/>
          <w:szCs w:val="26"/>
          <w:shd w:val="clear" w:color="auto" w:fill="FFFF00"/>
        </w:rPr>
        <w:t xml:space="preserve"> January 2026</w:t>
      </w:r>
    </w:p>
    <w:p w14:paraId="6F240663" w14:textId="77132BCA" w:rsidR="00CC546E" w:rsidRPr="00CC546E" w:rsidRDefault="00CC546E" w:rsidP="00CF1E35">
      <w:pPr>
        <w:rPr>
          <w:rFonts w:ascii="Helvetica" w:eastAsiaTheme="majorEastAsia" w:hAnsi="Helvetica" w:cstheme="majorBidi"/>
          <w:b/>
          <w:color w:val="6A6A6A"/>
          <w:sz w:val="26"/>
          <w:szCs w:val="26"/>
          <w:shd w:val="clear" w:color="auto" w:fill="FFFFFF"/>
        </w:rPr>
      </w:pPr>
    </w:p>
    <w:p w14:paraId="3583E543" w14:textId="3B10DBF2" w:rsidR="00CC546E" w:rsidRPr="00CC546E" w:rsidRDefault="008D4833" w:rsidP="00CF1E35">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End Date for</w:t>
      </w:r>
      <w:r w:rsidR="00CC546E">
        <w:rPr>
          <w:rFonts w:ascii="Helvetica" w:eastAsiaTheme="majorEastAsia" w:hAnsi="Helvetica" w:cstheme="majorBidi"/>
          <w:b/>
          <w:color w:val="6A6A6A"/>
          <w:sz w:val="26"/>
          <w:szCs w:val="26"/>
          <w:shd w:val="clear" w:color="auto" w:fill="FFFFFF"/>
        </w:rPr>
        <w:t xml:space="preserve"> </w:t>
      </w:r>
      <w:r w:rsidR="00CC546E" w:rsidRPr="00CC546E">
        <w:rPr>
          <w:rFonts w:ascii="Helvetica" w:eastAsiaTheme="majorEastAsia" w:hAnsi="Helvetica" w:cstheme="majorBidi"/>
          <w:b/>
          <w:color w:val="6A6A6A"/>
          <w:sz w:val="26"/>
          <w:szCs w:val="26"/>
          <w:shd w:val="clear" w:color="auto" w:fill="FFFFFF"/>
        </w:rPr>
        <w:t>Advertisement</w:t>
      </w:r>
      <w:r w:rsidR="00CC546E">
        <w:rPr>
          <w:rFonts w:ascii="Helvetica" w:eastAsiaTheme="majorEastAsia" w:hAnsi="Helvetica" w:cstheme="majorBidi"/>
          <w:b/>
          <w:color w:val="6A6A6A"/>
          <w:sz w:val="26"/>
          <w:szCs w:val="26"/>
          <w:shd w:val="clear" w:color="auto" w:fill="FFFFFF"/>
        </w:rPr>
        <w:t xml:space="preserve">: </w:t>
      </w:r>
      <w:r w:rsidR="000E250C">
        <w:rPr>
          <w:rFonts w:ascii="Helvetica" w:eastAsiaTheme="majorEastAsia" w:hAnsi="Helvetica" w:cstheme="majorBidi"/>
          <w:b/>
          <w:color w:val="6A6A6A"/>
          <w:sz w:val="26"/>
          <w:szCs w:val="26"/>
          <w:shd w:val="clear" w:color="auto" w:fill="FFFF00"/>
        </w:rPr>
        <w:t>27</w:t>
      </w:r>
      <w:r w:rsidR="00EC12B3">
        <w:rPr>
          <w:rFonts w:ascii="Helvetica" w:eastAsiaTheme="majorEastAsia" w:hAnsi="Helvetica" w:cstheme="majorBidi"/>
          <w:b/>
          <w:color w:val="6A6A6A"/>
          <w:sz w:val="26"/>
          <w:szCs w:val="26"/>
          <w:shd w:val="clear" w:color="auto" w:fill="FFFF00"/>
        </w:rPr>
        <w:t>th</w:t>
      </w:r>
      <w:r w:rsidR="006F4338">
        <w:rPr>
          <w:rFonts w:ascii="Helvetica" w:eastAsiaTheme="majorEastAsia" w:hAnsi="Helvetica" w:cstheme="majorBidi"/>
          <w:b/>
          <w:color w:val="6A6A6A"/>
          <w:sz w:val="26"/>
          <w:szCs w:val="26"/>
          <w:shd w:val="clear" w:color="auto" w:fill="FFFF00"/>
        </w:rPr>
        <w:t xml:space="preserve"> January 2026 @ 12:00 PM Sudan Time</w:t>
      </w:r>
    </w:p>
    <w:p w14:paraId="2AECBA75" w14:textId="6D1C728C" w:rsidR="00814C63" w:rsidRDefault="00814C63" w:rsidP="00814C63">
      <w:pPr>
        <w:rPr>
          <w:rFonts w:ascii="Helvetica" w:eastAsiaTheme="majorEastAsia" w:hAnsi="Helvetica"/>
          <w:b/>
          <w:color w:val="6A6A6A"/>
          <w:sz w:val="26"/>
          <w:szCs w:val="26"/>
          <w:shd w:val="clear" w:color="auto" w:fill="FFFFFF"/>
        </w:rPr>
      </w:pPr>
    </w:p>
    <w:p w14:paraId="0A07F16F" w14:textId="77777777" w:rsidR="002A006A" w:rsidRDefault="00814C63" w:rsidP="002A006A">
      <w:pPr>
        <w:pStyle w:val="Heading3"/>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Working Days: Sunday – Thursday during working hours 8:00 AM – 5:00 PM</w:t>
      </w:r>
      <w:r w:rsidRPr="008D4833">
        <w:rPr>
          <w:rFonts w:ascii="Helvetica" w:hAnsi="Helvetica"/>
          <w:b/>
          <w:color w:val="6A6A6A"/>
          <w:sz w:val="26"/>
          <w:szCs w:val="26"/>
          <w:shd w:val="clear" w:color="auto" w:fill="FFFFFF"/>
        </w:rPr>
        <w:t>.</w:t>
      </w:r>
    </w:p>
    <w:p w14:paraId="6DF64F39" w14:textId="77777777" w:rsidR="002A006A" w:rsidRDefault="002A006A" w:rsidP="002A006A">
      <w:pPr>
        <w:rPr>
          <w:rFonts w:ascii="Helvetica" w:eastAsiaTheme="majorEastAsia" w:hAnsi="Helvetica"/>
          <w:b/>
          <w:color w:val="6A6A6A"/>
          <w:sz w:val="26"/>
          <w:szCs w:val="26"/>
          <w:shd w:val="clear" w:color="auto" w:fill="FFFFFF"/>
        </w:rPr>
      </w:pPr>
    </w:p>
    <w:p w14:paraId="71C4D743" w14:textId="6F2689A2" w:rsidR="002A006A" w:rsidRDefault="002A006A" w:rsidP="002A006A">
      <w:pPr>
        <w:rPr>
          <w:rStyle w:val="Hyperlink"/>
          <w:rFonts w:ascii="Helvetica" w:hAnsi="Helvetica"/>
          <w:b/>
          <w:sz w:val="26"/>
          <w:szCs w:val="26"/>
          <w:u w:val="none"/>
          <w:shd w:val="clear" w:color="auto" w:fill="FFFFFF"/>
        </w:rPr>
      </w:pPr>
      <w:r w:rsidRPr="008D4833">
        <w:rPr>
          <w:rFonts w:ascii="Helvetica" w:eastAsiaTheme="majorEastAsia" w:hAnsi="Helvetica"/>
          <w:b/>
          <w:color w:val="6A6A6A"/>
          <w:sz w:val="26"/>
          <w:szCs w:val="26"/>
          <w:shd w:val="clear" w:color="auto" w:fill="FFFFFF"/>
        </w:rPr>
        <w:t xml:space="preserve">Interested Bidders are requested to </w:t>
      </w:r>
      <w:r>
        <w:rPr>
          <w:rFonts w:ascii="Helvetica" w:hAnsi="Helvetica"/>
          <w:b/>
          <w:color w:val="6A6A6A"/>
          <w:sz w:val="26"/>
          <w:szCs w:val="26"/>
          <w:shd w:val="clear" w:color="auto" w:fill="FFFFFF"/>
        </w:rPr>
        <w:t xml:space="preserve">submit sealed tenders in the Tender Box in each designated World Vision Sudan field Offices or send scanned complete </w:t>
      </w:r>
      <w:r w:rsidR="00663AB6">
        <w:rPr>
          <w:rFonts w:ascii="Helvetica" w:hAnsi="Helvetica"/>
          <w:b/>
          <w:color w:val="6A6A6A"/>
          <w:sz w:val="26"/>
          <w:szCs w:val="26"/>
          <w:shd w:val="clear" w:color="auto" w:fill="FFFFFF"/>
        </w:rPr>
        <w:t>electronic tender</w:t>
      </w:r>
      <w:r>
        <w:rPr>
          <w:rFonts w:ascii="Helvetica" w:hAnsi="Helvetica"/>
          <w:b/>
          <w:color w:val="6A6A6A"/>
          <w:sz w:val="26"/>
          <w:szCs w:val="26"/>
          <w:shd w:val="clear" w:color="auto" w:fill="FFFFFF"/>
        </w:rPr>
        <w:t xml:space="preserve"> documents via this </w:t>
      </w:r>
      <w:r w:rsidRPr="00814C63">
        <w:rPr>
          <w:rStyle w:val="Hyperlink"/>
          <w:rFonts w:ascii="Helvetica" w:hAnsi="Helvetica"/>
          <w:b/>
          <w:sz w:val="26"/>
          <w:szCs w:val="26"/>
          <w:u w:val="none"/>
          <w:shd w:val="clear" w:color="auto" w:fill="FFFFFF"/>
        </w:rPr>
        <w:t xml:space="preserve">Email: </w:t>
      </w:r>
      <w:hyperlink r:id="rId12" w:history="1">
        <w:r w:rsidRPr="00814C63">
          <w:rPr>
            <w:rStyle w:val="Hyperlink"/>
            <w:rFonts w:ascii="Helvetica" w:hAnsi="Helvetica"/>
            <w:b/>
            <w:sz w:val="26"/>
            <w:szCs w:val="26"/>
            <w:u w:val="none"/>
            <w:shd w:val="clear" w:color="auto" w:fill="FFFFFF"/>
          </w:rPr>
          <w:t>SCM_Sudan@wvi.org</w:t>
        </w:r>
      </w:hyperlink>
    </w:p>
    <w:p w14:paraId="7AD282CA" w14:textId="77777777" w:rsidR="002A006A" w:rsidRDefault="002A006A" w:rsidP="002A006A">
      <w:pPr>
        <w:pStyle w:val="Heading3"/>
        <w:jc w:val="both"/>
        <w:rPr>
          <w:rFonts w:ascii="Helvetica" w:hAnsi="Helvetica"/>
          <w:b/>
          <w:color w:val="6A6A6A"/>
          <w:sz w:val="26"/>
          <w:szCs w:val="26"/>
          <w:shd w:val="clear" w:color="auto" w:fill="FFFFFF"/>
        </w:rPr>
      </w:pPr>
    </w:p>
    <w:p w14:paraId="5ED46C4D" w14:textId="35F7E19D"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 xml:space="preserve">Properly completed Bid documents </w:t>
      </w:r>
      <w:r>
        <w:rPr>
          <w:rFonts w:ascii="Helvetica" w:hAnsi="Helvetica"/>
          <w:b/>
          <w:color w:val="6A6A6A"/>
          <w:sz w:val="26"/>
          <w:szCs w:val="26"/>
          <w:shd w:val="clear" w:color="auto" w:fill="FFFFFF"/>
        </w:rPr>
        <w:t>to be submit in</w:t>
      </w:r>
      <w:r w:rsidRPr="008D4833">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 xml:space="preserve">sealed envelopes clearly </w:t>
      </w:r>
      <w:r w:rsidR="00031373">
        <w:rPr>
          <w:rFonts w:ascii="Helvetica" w:hAnsi="Helvetica"/>
          <w:b/>
          <w:color w:val="6A6A6A"/>
          <w:sz w:val="26"/>
          <w:szCs w:val="26"/>
          <w:shd w:val="clear" w:color="auto" w:fill="FFFFFF"/>
        </w:rPr>
        <w:t>marked</w:t>
      </w:r>
      <w:r w:rsidR="00031373" w:rsidRPr="008D4833">
        <w:rPr>
          <w:rFonts w:ascii="Helvetica" w:hAnsi="Helvetica"/>
          <w:b/>
          <w:color w:val="6A6A6A"/>
          <w:sz w:val="26"/>
          <w:szCs w:val="26"/>
          <w:shd w:val="clear" w:color="auto" w:fill="FFFFFF"/>
        </w:rPr>
        <w:t xml:space="preserve"> </w:t>
      </w:r>
      <w:r w:rsidR="00D246E3">
        <w:rPr>
          <w:rFonts w:ascii="Helvetica" w:hAnsi="Helvetica"/>
          <w:b/>
          <w:color w:val="6A6A6A"/>
          <w:sz w:val="26"/>
          <w:szCs w:val="26"/>
          <w:shd w:val="clear" w:color="auto" w:fill="FFFF00"/>
        </w:rPr>
        <w:t>“</w:t>
      </w:r>
      <w:r w:rsidR="000E250C">
        <w:rPr>
          <w:rFonts w:ascii="Helvetica" w:hAnsi="Helvetica"/>
          <w:b/>
          <w:color w:val="6A6A6A"/>
          <w:sz w:val="26"/>
          <w:szCs w:val="26"/>
          <w:shd w:val="clear" w:color="auto" w:fill="FFFF00"/>
        </w:rPr>
        <w:t>Medical Supplies to</w:t>
      </w:r>
      <w:r w:rsidR="000E250C" w:rsidRPr="000E250C">
        <w:rPr>
          <w:rFonts w:ascii="Helvetica" w:hAnsi="Helvetica"/>
          <w:b/>
          <w:color w:val="6A6A6A"/>
          <w:sz w:val="26"/>
          <w:szCs w:val="26"/>
          <w:shd w:val="clear" w:color="auto" w:fill="FFFF00"/>
        </w:rPr>
        <w:t xml:space="preserve"> Port Sudan, Red Sea State</w:t>
      </w:r>
      <w:r>
        <w:rPr>
          <w:rFonts w:ascii="Helvetica" w:hAnsi="Helvetica"/>
          <w:b/>
          <w:color w:val="6A6A6A"/>
          <w:sz w:val="26"/>
          <w:szCs w:val="26"/>
          <w:shd w:val="clear" w:color="auto" w:fill="FFFFFF"/>
        </w:rPr>
        <w:t xml:space="preserve">” </w:t>
      </w:r>
    </w:p>
    <w:p w14:paraId="6E651405" w14:textId="77777777" w:rsidR="00663AB6" w:rsidRPr="00663AB6" w:rsidRDefault="00663AB6" w:rsidP="00663AB6"/>
    <w:p w14:paraId="5E8E8468" w14:textId="77777777" w:rsidR="00417000" w:rsidRPr="00D04F11" w:rsidRDefault="002A006A" w:rsidP="00002D1B">
      <w:pPr>
        <w:pStyle w:val="Heading3"/>
        <w:numPr>
          <w:ilvl w:val="0"/>
          <w:numId w:val="12"/>
        </w:numPr>
        <w:jc w:val="both"/>
        <w:rPr>
          <w:rFonts w:ascii="Helvetica" w:hAnsi="Helvetica"/>
          <w:b/>
          <w:color w:val="6A6A6A"/>
          <w:sz w:val="26"/>
          <w:szCs w:val="26"/>
          <w:shd w:val="clear" w:color="auto" w:fill="FFFFFF"/>
        </w:rPr>
      </w:pPr>
      <w:r w:rsidRPr="00D04F11">
        <w:rPr>
          <w:rFonts w:ascii="Helvetica" w:hAnsi="Helvetica"/>
          <w:b/>
          <w:color w:val="6A6A6A"/>
          <w:sz w:val="26"/>
          <w:szCs w:val="26"/>
          <w:shd w:val="clear" w:color="auto" w:fill="FFFFFF"/>
        </w:rPr>
        <w:t>Address your Bid to:</w:t>
      </w:r>
      <w:r w:rsidR="00417000" w:rsidRPr="00D04F11">
        <w:rPr>
          <w:rFonts w:ascii="Helvetica" w:hAnsi="Helvetica"/>
          <w:b/>
          <w:color w:val="6A6A6A"/>
          <w:sz w:val="26"/>
          <w:szCs w:val="26"/>
          <w:shd w:val="clear" w:color="auto" w:fill="FFFFFF"/>
        </w:rPr>
        <w:t xml:space="preserve"> </w:t>
      </w:r>
    </w:p>
    <w:p w14:paraId="5BA9037F" w14:textId="41F1BB94"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The Chairperson</w:t>
      </w:r>
      <w:r w:rsidR="00417000">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Procurement</w:t>
      </w:r>
      <w:r w:rsidRPr="008D4833">
        <w:rPr>
          <w:rFonts w:ascii="Helvetica" w:hAnsi="Helvetica"/>
          <w:b/>
          <w:color w:val="6A6A6A"/>
          <w:sz w:val="26"/>
          <w:szCs w:val="26"/>
          <w:shd w:val="clear" w:color="auto" w:fill="FFFFFF"/>
        </w:rPr>
        <w:t xml:space="preserve"> Committee</w:t>
      </w:r>
      <w:r>
        <w:rPr>
          <w:rFonts w:ascii="Helvetica" w:hAnsi="Helvetica"/>
          <w:b/>
          <w:color w:val="6A6A6A"/>
          <w:sz w:val="26"/>
          <w:szCs w:val="26"/>
          <w:shd w:val="clear" w:color="auto" w:fill="FFFFFF"/>
        </w:rPr>
        <w:t>, World Vision International Sudan</w:t>
      </w:r>
    </w:p>
    <w:p w14:paraId="71B5EB10" w14:textId="77777777" w:rsidR="00417000" w:rsidRPr="00417000" w:rsidRDefault="00417000" w:rsidP="00417000"/>
    <w:p w14:paraId="66586E8E" w14:textId="27D9E79A" w:rsidR="002A006A" w:rsidRDefault="002A006A" w:rsidP="002A006A">
      <w:pPr>
        <w:pStyle w:val="Heading3"/>
        <w:jc w:val="both"/>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w:t>
      </w:r>
      <w:r w:rsidR="00031373">
        <w:rPr>
          <w:rFonts w:ascii="Helvetica" w:hAnsi="Helvetica"/>
          <w:b/>
          <w:color w:val="6A6A6A"/>
          <w:sz w:val="26"/>
          <w:szCs w:val="26"/>
          <w:shd w:val="clear" w:color="auto" w:fill="FFFFFF"/>
        </w:rPr>
        <w:t>ion International Sudan</w:t>
      </w:r>
      <w:r>
        <w:rPr>
          <w:rFonts w:ascii="Helvetica" w:hAnsi="Helvetica"/>
          <w:b/>
          <w:color w:val="6A6A6A"/>
          <w:sz w:val="26"/>
          <w:szCs w:val="26"/>
          <w:shd w:val="clear" w:color="auto" w:fill="FFFFFF"/>
        </w:rPr>
        <w:t xml:space="preserve"> invites interested and</w:t>
      </w:r>
      <w:r w:rsidRPr="00D2405A">
        <w:rPr>
          <w:rFonts w:ascii="Helvetica" w:hAnsi="Helvetica"/>
          <w:b/>
          <w:color w:val="6A6A6A"/>
          <w:sz w:val="26"/>
          <w:szCs w:val="26"/>
          <w:shd w:val="clear" w:color="auto" w:fill="FFFFFF"/>
        </w:rPr>
        <w:t xml:space="preserve"> competent vendors to </w:t>
      </w:r>
      <w:r>
        <w:rPr>
          <w:rFonts w:ascii="Helvetica" w:hAnsi="Helvetica"/>
          <w:b/>
          <w:color w:val="6A6A6A"/>
          <w:sz w:val="26"/>
          <w:szCs w:val="26"/>
          <w:shd w:val="clear" w:color="auto" w:fill="FFFFFF"/>
        </w:rPr>
        <w:t>participate in competitive bidding for below item</w:t>
      </w:r>
    </w:p>
    <w:p w14:paraId="699621B0" w14:textId="77777777" w:rsidR="002A006A" w:rsidRPr="00D2405A" w:rsidRDefault="002A006A" w:rsidP="002A006A"/>
    <w:tbl>
      <w:tblPr>
        <w:tblW w:w="1152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750"/>
        <w:gridCol w:w="1350"/>
        <w:gridCol w:w="630"/>
        <w:gridCol w:w="810"/>
        <w:gridCol w:w="1080"/>
      </w:tblGrid>
      <w:tr w:rsidR="006F4338" w:rsidRPr="00F73FA9" w14:paraId="543FB70D" w14:textId="0D03F047" w:rsidTr="003201CE">
        <w:trPr>
          <w:trHeight w:val="350"/>
        </w:trPr>
        <w:tc>
          <w:tcPr>
            <w:tcW w:w="900" w:type="dxa"/>
          </w:tcPr>
          <w:p w14:paraId="3F97508D" w14:textId="6004FAA6" w:rsidR="006F4338" w:rsidRPr="00F41B5B" w:rsidRDefault="006F4338" w:rsidP="00B617C7">
            <w:pPr>
              <w:jc w:val="center"/>
              <w:rPr>
                <w:rFonts w:ascii="Lato" w:eastAsiaTheme="majorEastAsia" w:hAnsi="Lato" w:cstheme="majorBidi"/>
                <w:b/>
                <w:color w:val="6A6A6A"/>
                <w:shd w:val="clear" w:color="auto" w:fill="FFFFFF"/>
              </w:rPr>
            </w:pPr>
          </w:p>
        </w:tc>
        <w:tc>
          <w:tcPr>
            <w:tcW w:w="6750" w:type="dxa"/>
          </w:tcPr>
          <w:p w14:paraId="2AFA157A" w14:textId="3809AEF0" w:rsidR="006F4338" w:rsidRPr="003201CE" w:rsidRDefault="00EF098A" w:rsidP="00EF098A">
            <w:pPr>
              <w:rPr>
                <w:rFonts w:ascii="Lato" w:eastAsiaTheme="majorEastAsia" w:hAnsi="Lato" w:cstheme="majorBidi"/>
                <w:b/>
                <w:color w:val="6A6A6A"/>
                <w:highlight w:val="yellow"/>
                <w:shd w:val="clear" w:color="auto" w:fill="FFFFFF"/>
              </w:rPr>
            </w:pPr>
            <w:r w:rsidRPr="003201CE">
              <w:rPr>
                <w:rFonts w:ascii="Arial" w:hAnsi="Arial" w:cs="Arial"/>
                <w:b/>
                <w:bCs/>
                <w:color w:val="2F2F2F"/>
                <w:highlight w:val="yellow"/>
              </w:rPr>
              <w:t xml:space="preserve">Requisition# </w:t>
            </w:r>
            <w:r w:rsidRPr="003201CE">
              <w:rPr>
                <w:rFonts w:ascii="Arial" w:eastAsiaTheme="majorEastAsia" w:hAnsi="Arial" w:cs="Arial"/>
                <w:b/>
                <w:bCs/>
                <w:color w:val="2F2F2F"/>
                <w:highlight w:val="yellow"/>
              </w:rPr>
              <w:t>3910308</w:t>
            </w:r>
          </w:p>
        </w:tc>
        <w:tc>
          <w:tcPr>
            <w:tcW w:w="1350" w:type="dxa"/>
          </w:tcPr>
          <w:p w14:paraId="5716C482" w14:textId="66E7239F" w:rsidR="006F4338" w:rsidRPr="00F41B5B" w:rsidRDefault="006F4338" w:rsidP="00B617C7">
            <w:pPr>
              <w:jc w:val="center"/>
              <w:rPr>
                <w:rFonts w:ascii="Lato" w:eastAsiaTheme="majorEastAsia" w:hAnsi="Lato" w:cstheme="majorBidi"/>
                <w:b/>
                <w:color w:val="6A6A6A"/>
                <w:shd w:val="clear" w:color="auto" w:fill="FFFFFF"/>
              </w:rPr>
            </w:pPr>
          </w:p>
        </w:tc>
        <w:tc>
          <w:tcPr>
            <w:tcW w:w="630" w:type="dxa"/>
          </w:tcPr>
          <w:p w14:paraId="7B029ED7" w14:textId="687B8D43" w:rsidR="006F4338" w:rsidRPr="00F41B5B" w:rsidRDefault="006F4338" w:rsidP="00B617C7">
            <w:pPr>
              <w:jc w:val="center"/>
              <w:rPr>
                <w:rFonts w:ascii="Lato" w:eastAsiaTheme="majorEastAsia" w:hAnsi="Lato" w:cstheme="majorBidi"/>
                <w:b/>
                <w:color w:val="6A6A6A"/>
                <w:shd w:val="clear" w:color="auto" w:fill="FFFFFF"/>
              </w:rPr>
            </w:pPr>
          </w:p>
        </w:tc>
        <w:tc>
          <w:tcPr>
            <w:tcW w:w="810" w:type="dxa"/>
          </w:tcPr>
          <w:p w14:paraId="1F7D8B3E" w14:textId="2AB47865" w:rsidR="006F4338" w:rsidRPr="00F41B5B" w:rsidRDefault="006F4338" w:rsidP="00B617C7">
            <w:pPr>
              <w:jc w:val="center"/>
              <w:rPr>
                <w:rFonts w:ascii="Lato" w:eastAsiaTheme="majorEastAsia" w:hAnsi="Lato" w:cstheme="majorBidi"/>
                <w:b/>
                <w:color w:val="6A6A6A"/>
                <w:shd w:val="clear" w:color="auto" w:fill="FFFFFF"/>
              </w:rPr>
            </w:pPr>
          </w:p>
        </w:tc>
        <w:tc>
          <w:tcPr>
            <w:tcW w:w="1080" w:type="dxa"/>
          </w:tcPr>
          <w:p w14:paraId="6B25853E" w14:textId="3A109F1A" w:rsidR="006F4338" w:rsidRPr="00F41B5B" w:rsidRDefault="006F4338" w:rsidP="00B617C7">
            <w:pPr>
              <w:jc w:val="center"/>
              <w:rPr>
                <w:rFonts w:ascii="Lato" w:eastAsiaTheme="majorEastAsia" w:hAnsi="Lato" w:cstheme="majorBidi"/>
                <w:b/>
                <w:color w:val="6A6A6A"/>
                <w:shd w:val="clear" w:color="auto" w:fill="FFFFFF"/>
              </w:rPr>
            </w:pPr>
          </w:p>
        </w:tc>
      </w:tr>
      <w:tr w:rsidR="00EF098A" w:rsidRPr="00F73FA9" w14:paraId="3318A14A" w14:textId="77777777" w:rsidTr="003201CE">
        <w:trPr>
          <w:trHeight w:val="350"/>
        </w:trPr>
        <w:tc>
          <w:tcPr>
            <w:tcW w:w="900" w:type="dxa"/>
          </w:tcPr>
          <w:p w14:paraId="21CE372F" w14:textId="0C197EFF" w:rsidR="00EF098A" w:rsidRPr="00F41B5B" w:rsidRDefault="00EF098A" w:rsidP="00EF098A">
            <w:pPr>
              <w:jc w:val="cente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S/N</w:t>
            </w:r>
          </w:p>
        </w:tc>
        <w:tc>
          <w:tcPr>
            <w:tcW w:w="6750" w:type="dxa"/>
          </w:tcPr>
          <w:p w14:paraId="7F27BEB7" w14:textId="4929C731" w:rsidR="00EF098A" w:rsidRPr="00F41B5B" w:rsidRDefault="00EF098A" w:rsidP="00EF098A">
            <w:pPr>
              <w:jc w:val="cente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Item Description</w:t>
            </w:r>
          </w:p>
        </w:tc>
        <w:tc>
          <w:tcPr>
            <w:tcW w:w="1350" w:type="dxa"/>
          </w:tcPr>
          <w:p w14:paraId="32CC7EF9" w14:textId="62CB725F" w:rsidR="00EF098A" w:rsidRPr="00F41B5B" w:rsidRDefault="00EF098A" w:rsidP="00EF098A">
            <w:pPr>
              <w:jc w:val="cente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Unit</w:t>
            </w:r>
          </w:p>
        </w:tc>
        <w:tc>
          <w:tcPr>
            <w:tcW w:w="630" w:type="dxa"/>
          </w:tcPr>
          <w:p w14:paraId="6A2FE01C" w14:textId="31EFA2F8" w:rsidR="00EF098A" w:rsidRPr="00F41B5B" w:rsidRDefault="00EF098A" w:rsidP="00EF098A">
            <w:pPr>
              <w:jc w:val="cente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Q</w:t>
            </w:r>
            <w:r>
              <w:rPr>
                <w:rFonts w:ascii="Lato" w:eastAsiaTheme="majorEastAsia" w:hAnsi="Lato" w:cstheme="majorBidi"/>
                <w:b/>
                <w:color w:val="6A6A6A"/>
                <w:shd w:val="clear" w:color="auto" w:fill="FFFFFF"/>
              </w:rPr>
              <w:t>t</w:t>
            </w:r>
            <w:r w:rsidRPr="00F41B5B">
              <w:rPr>
                <w:rFonts w:ascii="Lato" w:eastAsiaTheme="majorEastAsia" w:hAnsi="Lato" w:cstheme="majorBidi"/>
                <w:b/>
                <w:color w:val="6A6A6A"/>
                <w:shd w:val="clear" w:color="auto" w:fill="FFFFFF"/>
              </w:rPr>
              <w:t>y</w:t>
            </w:r>
          </w:p>
        </w:tc>
        <w:tc>
          <w:tcPr>
            <w:tcW w:w="810" w:type="dxa"/>
          </w:tcPr>
          <w:p w14:paraId="49B58137" w14:textId="514BD29E" w:rsidR="00EF098A" w:rsidRPr="00F41B5B" w:rsidRDefault="00EF098A" w:rsidP="00EF098A">
            <w:pPr>
              <w:jc w:val="cente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Rate</w:t>
            </w:r>
          </w:p>
        </w:tc>
        <w:tc>
          <w:tcPr>
            <w:tcW w:w="1080" w:type="dxa"/>
          </w:tcPr>
          <w:p w14:paraId="532AFC29" w14:textId="64DBDF06" w:rsidR="00EF098A" w:rsidRDefault="00EF098A" w:rsidP="00EF098A">
            <w:pPr>
              <w:jc w:val="center"/>
              <w:rPr>
                <w:rFonts w:ascii="Lato" w:eastAsiaTheme="majorEastAsia" w:hAnsi="Lato" w:cstheme="majorBidi"/>
                <w:b/>
                <w:color w:val="6A6A6A"/>
                <w:shd w:val="clear" w:color="auto" w:fill="FFFFFF"/>
              </w:rPr>
            </w:pPr>
            <w:r>
              <w:rPr>
                <w:rFonts w:ascii="Lato" w:eastAsiaTheme="majorEastAsia" w:hAnsi="Lato" w:cstheme="majorBidi"/>
                <w:b/>
                <w:color w:val="6A6A6A"/>
                <w:shd w:val="clear" w:color="auto" w:fill="FFFFFF"/>
              </w:rPr>
              <w:t>Total Amount</w:t>
            </w:r>
          </w:p>
        </w:tc>
      </w:tr>
      <w:tr w:rsidR="003201CE" w:rsidRPr="00F73FA9" w14:paraId="02BA301A" w14:textId="1975973C" w:rsidTr="003201CE">
        <w:trPr>
          <w:trHeight w:val="233"/>
        </w:trPr>
        <w:tc>
          <w:tcPr>
            <w:tcW w:w="900" w:type="dxa"/>
          </w:tcPr>
          <w:p w14:paraId="32D24088" w14:textId="21CB28B0" w:rsidR="00EF098A" w:rsidRPr="00EF098A" w:rsidRDefault="00EF098A" w:rsidP="00EF098A">
            <w:pPr>
              <w:pStyle w:val="ListParagraph"/>
              <w:numPr>
                <w:ilvl w:val="0"/>
                <w:numId w:val="22"/>
              </w:numPr>
              <w:jc w:val="center"/>
              <w:rPr>
                <w:rFonts w:ascii="Lato" w:eastAsiaTheme="majorEastAsia" w:hAnsi="Lato" w:cstheme="majorBidi"/>
                <w:b/>
                <w:color w:val="6A6A6A"/>
                <w:shd w:val="clear" w:color="auto" w:fill="FFFFFF"/>
              </w:rPr>
            </w:pP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47028270" w14:textId="1CFC7520" w:rsidR="00EF098A" w:rsidRPr="003201CE" w:rsidRDefault="00EF098A" w:rsidP="00EF098A">
            <w:pPr>
              <w:pStyle w:val="Heading3"/>
              <w:shd w:val="clear" w:color="auto" w:fill="FFFFFF"/>
              <w:spacing w:line="360" w:lineRule="atLeast"/>
              <w:ind w:left="30"/>
              <w:textAlignment w:val="baseline"/>
              <w:rPr>
                <w:rFonts w:ascii="Lato" w:eastAsia="Times New Roman" w:hAnsi="Lato" w:cs="Arial"/>
                <w:color w:val="2F2F2F"/>
                <w:lang w:val="en-US" w:eastAsia="en-US"/>
              </w:rPr>
            </w:pPr>
            <w:r w:rsidRPr="003201CE">
              <w:rPr>
                <w:rFonts w:ascii="Lato" w:hAnsi="Lato" w:cs="Arial"/>
                <w:color w:val="6A6A6A"/>
              </w:rPr>
              <w:t>Mebendazole syrup</w:t>
            </w:r>
          </w:p>
        </w:tc>
        <w:tc>
          <w:tcPr>
            <w:tcW w:w="1350" w:type="dxa"/>
            <w:tcBorders>
              <w:top w:val="single" w:sz="4" w:space="0" w:color="auto"/>
              <w:left w:val="nil"/>
              <w:bottom w:val="single" w:sz="4" w:space="0" w:color="auto"/>
              <w:right w:val="single" w:sz="4" w:space="0" w:color="auto"/>
            </w:tcBorders>
            <w:shd w:val="clear" w:color="auto" w:fill="auto"/>
            <w:vAlign w:val="bottom"/>
          </w:tcPr>
          <w:p w14:paraId="6F0DEF4B" w14:textId="1C260E91" w:rsidR="00EF098A" w:rsidRPr="003201CE" w:rsidRDefault="00EF098A" w:rsidP="003201CE">
            <w:pPr>
              <w:rPr>
                <w:rFonts w:ascii="Lato" w:eastAsiaTheme="majorEastAsia" w:hAnsi="Lato" w:cstheme="majorBidi"/>
                <w:b/>
                <w:color w:val="6A6A6A"/>
                <w:shd w:val="clear" w:color="auto" w:fill="FFFFFF"/>
              </w:rPr>
            </w:pPr>
            <w:r w:rsidRPr="003201CE">
              <w:rPr>
                <w:rFonts w:ascii="Lato" w:hAnsi="Lato" w:cs="Calibri"/>
                <w:color w:val="000000"/>
              </w:rPr>
              <w:t>Bottle</w:t>
            </w:r>
          </w:p>
        </w:tc>
        <w:tc>
          <w:tcPr>
            <w:tcW w:w="630" w:type="dxa"/>
            <w:tcBorders>
              <w:top w:val="single" w:sz="4" w:space="0" w:color="auto"/>
              <w:left w:val="nil"/>
              <w:bottom w:val="single" w:sz="4" w:space="0" w:color="auto"/>
              <w:right w:val="single" w:sz="4" w:space="0" w:color="auto"/>
            </w:tcBorders>
            <w:shd w:val="clear" w:color="auto" w:fill="auto"/>
            <w:vAlign w:val="bottom"/>
          </w:tcPr>
          <w:p w14:paraId="04A2098F" w14:textId="7B0989A8" w:rsidR="00EF098A" w:rsidRPr="003201CE" w:rsidRDefault="00EF098A" w:rsidP="00EF098A">
            <w:pPr>
              <w:jc w:val="center"/>
              <w:rPr>
                <w:rFonts w:ascii="Lato" w:eastAsiaTheme="majorEastAsia" w:hAnsi="Lato" w:cstheme="majorBidi"/>
                <w:b/>
                <w:color w:val="6A6A6A"/>
                <w:shd w:val="clear" w:color="auto" w:fill="FFFFFF"/>
              </w:rPr>
            </w:pPr>
            <w:r w:rsidRPr="003201CE">
              <w:rPr>
                <w:rFonts w:ascii="Lato" w:hAnsi="Lato" w:cs="Calibri"/>
                <w:color w:val="000000"/>
              </w:rPr>
              <w:t>250</w:t>
            </w:r>
          </w:p>
        </w:tc>
        <w:tc>
          <w:tcPr>
            <w:tcW w:w="810" w:type="dxa"/>
          </w:tcPr>
          <w:p w14:paraId="5755696C" w14:textId="77777777" w:rsidR="00EF098A" w:rsidRPr="00F41B5B" w:rsidRDefault="00EF098A" w:rsidP="00EF098A">
            <w:pPr>
              <w:jc w:val="center"/>
              <w:rPr>
                <w:rFonts w:ascii="Lato" w:eastAsiaTheme="majorEastAsia" w:hAnsi="Lato" w:cstheme="majorBidi"/>
                <w:b/>
                <w:color w:val="6A6A6A"/>
                <w:shd w:val="clear" w:color="auto" w:fill="FFFFFF"/>
              </w:rPr>
            </w:pPr>
          </w:p>
        </w:tc>
        <w:tc>
          <w:tcPr>
            <w:tcW w:w="1080" w:type="dxa"/>
          </w:tcPr>
          <w:p w14:paraId="4F378813" w14:textId="77777777" w:rsidR="00EF098A" w:rsidRPr="00F41B5B" w:rsidRDefault="00EF098A" w:rsidP="00EF098A">
            <w:pPr>
              <w:jc w:val="center"/>
              <w:rPr>
                <w:rFonts w:ascii="Lato" w:eastAsiaTheme="majorEastAsia" w:hAnsi="Lato" w:cstheme="majorBidi"/>
                <w:b/>
                <w:color w:val="6A6A6A"/>
                <w:shd w:val="clear" w:color="auto" w:fill="FFFFFF"/>
              </w:rPr>
            </w:pPr>
          </w:p>
        </w:tc>
      </w:tr>
      <w:tr w:rsidR="003201CE" w:rsidRPr="00F73FA9" w14:paraId="20135854" w14:textId="206C3259"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5"/>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B5E46D0" w14:textId="7CC3A78E"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ACF7247" w14:textId="15A6FA5F" w:rsidR="00EF098A" w:rsidRPr="003201CE" w:rsidRDefault="00EF098A" w:rsidP="00EF098A">
            <w:pPr>
              <w:rPr>
                <w:rFonts w:ascii="Lato" w:hAnsi="Lato"/>
                <w:lang w:val="en-US" w:eastAsia="en-US"/>
              </w:rPr>
            </w:pPr>
            <w:r w:rsidRPr="003201CE">
              <w:rPr>
                <w:rFonts w:ascii="Lato" w:hAnsi="Lato" w:cs="Arial"/>
                <w:color w:val="6A6A6A"/>
              </w:rPr>
              <w:t xml:space="preserve">Amoxicillin 250 mg + Clavulanic </w:t>
            </w:r>
            <w:r w:rsidR="003201CE" w:rsidRPr="003201CE">
              <w:rPr>
                <w:rFonts w:ascii="Lato" w:hAnsi="Lato" w:cs="Arial"/>
                <w:color w:val="6A6A6A"/>
              </w:rPr>
              <w:t>acid</w:t>
            </w:r>
            <w:r w:rsidRPr="003201CE">
              <w:rPr>
                <w:rFonts w:ascii="Lato" w:hAnsi="Lato" w:cs="Arial"/>
                <w:color w:val="6A6A6A"/>
              </w:rPr>
              <w:t xml:space="preserve"> 62.5mg/5ml, pwd for susp 100ml</w:t>
            </w:r>
          </w:p>
        </w:tc>
        <w:tc>
          <w:tcPr>
            <w:tcW w:w="1350" w:type="dxa"/>
            <w:tcBorders>
              <w:top w:val="nil"/>
              <w:left w:val="nil"/>
              <w:bottom w:val="single" w:sz="4" w:space="0" w:color="auto"/>
              <w:right w:val="single" w:sz="4" w:space="0" w:color="auto"/>
            </w:tcBorders>
            <w:shd w:val="clear" w:color="auto" w:fill="auto"/>
            <w:vAlign w:val="bottom"/>
          </w:tcPr>
          <w:p w14:paraId="635FEA07" w14:textId="7C2E817E"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5ACB87B" w14:textId="1F2ABF3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1A1FF62" w14:textId="428DB2C2" w:rsidR="00EF098A" w:rsidRPr="00F41B5B" w:rsidRDefault="00EF098A" w:rsidP="00EF098A">
            <w:pPr>
              <w:rPr>
                <w:rFonts w:ascii="Lato" w:eastAsiaTheme="majorEastAsia" w:hAnsi="Lato" w:cstheme="majorBidi"/>
                <w:b/>
                <w:color w:val="6A6A6A"/>
                <w:shd w:val="clear" w:color="auto" w:fill="FFFFFF"/>
              </w:rPr>
            </w:pPr>
            <w:r w:rsidRPr="00F41B5B">
              <w:rPr>
                <w:rFonts w:ascii="Lato" w:eastAsiaTheme="majorEastAsia" w:hAnsi="Lato" w:cstheme="majorBidi"/>
                <w:b/>
                <w:color w:val="6A6A6A"/>
                <w:shd w:val="clear" w:color="auto" w:fill="FFFFFF"/>
              </w:rPr>
              <w:t xml:space="preserve">   </w:t>
            </w:r>
          </w:p>
        </w:tc>
        <w:tc>
          <w:tcPr>
            <w:tcW w:w="1080" w:type="dxa"/>
            <w:tcBorders>
              <w:top w:val="single" w:sz="4" w:space="0" w:color="auto"/>
              <w:left w:val="single" w:sz="4" w:space="0" w:color="auto"/>
              <w:bottom w:val="single" w:sz="4" w:space="0" w:color="auto"/>
              <w:right w:val="single" w:sz="4" w:space="0" w:color="auto"/>
            </w:tcBorders>
          </w:tcPr>
          <w:p w14:paraId="71D433F4"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3B47B98" w14:textId="74DA1D9C"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4BE631C" w14:textId="4D2DAC96"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6ED1FEE" w14:textId="45F5EE41" w:rsidR="00EF098A" w:rsidRPr="003201CE" w:rsidRDefault="00EF098A" w:rsidP="00EF098A">
            <w:pPr>
              <w:rPr>
                <w:rFonts w:ascii="Lato" w:hAnsi="Lato"/>
                <w:lang w:val="en-US" w:eastAsia="en-US"/>
              </w:rPr>
            </w:pPr>
            <w:r w:rsidRPr="003201CE">
              <w:rPr>
                <w:rFonts w:ascii="Lato" w:hAnsi="Lato" w:cs="Arial"/>
                <w:color w:val="6A6A6A"/>
              </w:rPr>
              <w:t>Amoxicillin 125mg + Clavulanic acid 125mg cap</w:t>
            </w:r>
          </w:p>
        </w:tc>
        <w:tc>
          <w:tcPr>
            <w:tcW w:w="1350" w:type="dxa"/>
            <w:tcBorders>
              <w:top w:val="nil"/>
              <w:left w:val="nil"/>
              <w:bottom w:val="single" w:sz="4" w:space="0" w:color="auto"/>
              <w:right w:val="single" w:sz="4" w:space="0" w:color="auto"/>
            </w:tcBorders>
            <w:shd w:val="clear" w:color="auto" w:fill="auto"/>
            <w:vAlign w:val="bottom"/>
          </w:tcPr>
          <w:p w14:paraId="6BB290ED" w14:textId="06C20E94"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Piece</w:t>
            </w:r>
          </w:p>
        </w:tc>
        <w:tc>
          <w:tcPr>
            <w:tcW w:w="630" w:type="dxa"/>
            <w:tcBorders>
              <w:top w:val="nil"/>
              <w:left w:val="nil"/>
              <w:bottom w:val="single" w:sz="4" w:space="0" w:color="auto"/>
              <w:right w:val="single" w:sz="4" w:space="0" w:color="auto"/>
            </w:tcBorders>
            <w:shd w:val="clear" w:color="auto" w:fill="auto"/>
            <w:vAlign w:val="bottom"/>
          </w:tcPr>
          <w:p w14:paraId="3C6ECC95" w14:textId="5DB60ADF"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350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1AB4CF8"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EAEE12E"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7BCBBC5"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014E83C" w14:textId="6C42E5FC" w:rsidR="00EF098A" w:rsidRPr="00EF098A" w:rsidRDefault="00EF098A" w:rsidP="00EF098A">
            <w:pPr>
              <w:pStyle w:val="ListParagraph"/>
              <w:numPr>
                <w:ilvl w:val="0"/>
                <w:numId w:val="22"/>
              </w:numPr>
              <w:jc w:val="both"/>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D1E020A" w14:textId="2BCBF550" w:rsidR="00EF098A" w:rsidRPr="003201CE" w:rsidRDefault="00EF098A" w:rsidP="00EF098A">
            <w:pPr>
              <w:rPr>
                <w:rFonts w:ascii="Lato" w:hAnsi="Lato"/>
                <w:lang w:val="en-US" w:eastAsia="en-US"/>
              </w:rPr>
            </w:pPr>
            <w:r w:rsidRPr="003201CE">
              <w:rPr>
                <w:rFonts w:ascii="Lato" w:hAnsi="Lato" w:cs="Arial"/>
                <w:color w:val="6A6A6A"/>
              </w:rPr>
              <w:t>Amoxicillin 250 mg/5 ml powder for suspension 100 ml</w:t>
            </w:r>
          </w:p>
        </w:tc>
        <w:tc>
          <w:tcPr>
            <w:tcW w:w="1350" w:type="dxa"/>
            <w:tcBorders>
              <w:top w:val="nil"/>
              <w:left w:val="nil"/>
              <w:bottom w:val="single" w:sz="4" w:space="0" w:color="auto"/>
              <w:right w:val="single" w:sz="4" w:space="0" w:color="auto"/>
            </w:tcBorders>
            <w:shd w:val="clear" w:color="auto" w:fill="auto"/>
            <w:vAlign w:val="bottom"/>
          </w:tcPr>
          <w:p w14:paraId="434114F9" w14:textId="4A8ED1E8"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32CE65AE" w14:textId="641794EF"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31F9A28"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E69B11E"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93A0466"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BF35CB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237E41F" w14:textId="77B984FD" w:rsidR="00EF098A" w:rsidRPr="003201CE" w:rsidRDefault="00EF098A" w:rsidP="00EF098A">
            <w:pPr>
              <w:rPr>
                <w:rFonts w:ascii="Lato" w:hAnsi="Lato"/>
                <w:lang w:val="en-US" w:eastAsia="en-US"/>
              </w:rPr>
            </w:pPr>
            <w:r w:rsidRPr="003201CE">
              <w:rPr>
                <w:rFonts w:ascii="Lato" w:hAnsi="Lato" w:cs="Arial"/>
                <w:color w:val="6A6A6A"/>
              </w:rPr>
              <w:t>Amoxicillin 500mg cap</w:t>
            </w:r>
          </w:p>
        </w:tc>
        <w:tc>
          <w:tcPr>
            <w:tcW w:w="1350" w:type="dxa"/>
            <w:tcBorders>
              <w:top w:val="nil"/>
              <w:left w:val="nil"/>
              <w:bottom w:val="single" w:sz="4" w:space="0" w:color="auto"/>
              <w:right w:val="single" w:sz="4" w:space="0" w:color="auto"/>
            </w:tcBorders>
            <w:shd w:val="clear" w:color="auto" w:fill="auto"/>
            <w:vAlign w:val="bottom"/>
          </w:tcPr>
          <w:p w14:paraId="0537295F" w14:textId="232FDAE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Piece</w:t>
            </w:r>
          </w:p>
        </w:tc>
        <w:tc>
          <w:tcPr>
            <w:tcW w:w="630" w:type="dxa"/>
            <w:tcBorders>
              <w:top w:val="nil"/>
              <w:left w:val="nil"/>
              <w:bottom w:val="single" w:sz="4" w:space="0" w:color="auto"/>
              <w:right w:val="single" w:sz="4" w:space="0" w:color="auto"/>
            </w:tcBorders>
            <w:shd w:val="clear" w:color="auto" w:fill="auto"/>
            <w:vAlign w:val="bottom"/>
          </w:tcPr>
          <w:p w14:paraId="303AC627" w14:textId="7DED35C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300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D09930"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291AA2B"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C74D64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C76930"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A1B2FC1" w14:textId="10349159" w:rsidR="00EF098A" w:rsidRPr="003201CE" w:rsidRDefault="00EF098A" w:rsidP="00EF098A">
            <w:pPr>
              <w:rPr>
                <w:rFonts w:ascii="Lato" w:hAnsi="Lato"/>
                <w:lang w:val="en-US" w:eastAsia="en-US"/>
              </w:rPr>
            </w:pPr>
            <w:r w:rsidRPr="003201CE">
              <w:rPr>
                <w:rFonts w:ascii="Lato" w:hAnsi="Lato" w:cs="Arial"/>
                <w:color w:val="6A6A6A"/>
              </w:rPr>
              <w:t>Azithromycin 200mg/5ml powder for oral susp 15ml</w:t>
            </w:r>
          </w:p>
        </w:tc>
        <w:tc>
          <w:tcPr>
            <w:tcW w:w="1350" w:type="dxa"/>
            <w:tcBorders>
              <w:top w:val="nil"/>
              <w:left w:val="nil"/>
              <w:bottom w:val="single" w:sz="4" w:space="0" w:color="auto"/>
              <w:right w:val="single" w:sz="4" w:space="0" w:color="auto"/>
            </w:tcBorders>
            <w:shd w:val="clear" w:color="auto" w:fill="auto"/>
            <w:vAlign w:val="bottom"/>
          </w:tcPr>
          <w:p w14:paraId="4003C65F" w14:textId="4BB8C19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BDDFA62" w14:textId="09E7E24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DB7391"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6ED6628"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DF30D0B"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94C97FE"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A6FA20B" w14:textId="1FDF78A9" w:rsidR="00EF098A" w:rsidRPr="003201CE" w:rsidRDefault="00EF098A" w:rsidP="00EF098A">
            <w:pPr>
              <w:rPr>
                <w:rFonts w:ascii="Lato" w:hAnsi="Lato"/>
                <w:lang w:val="en-US" w:eastAsia="en-US"/>
              </w:rPr>
            </w:pPr>
            <w:r w:rsidRPr="003201CE">
              <w:rPr>
                <w:rFonts w:ascii="Lato" w:hAnsi="Lato" w:cs="Arial"/>
                <w:color w:val="6A6A6A"/>
              </w:rPr>
              <w:t>Azithromycin 250 mg Tab</w:t>
            </w:r>
          </w:p>
        </w:tc>
        <w:tc>
          <w:tcPr>
            <w:tcW w:w="1350" w:type="dxa"/>
            <w:tcBorders>
              <w:top w:val="nil"/>
              <w:left w:val="nil"/>
              <w:bottom w:val="single" w:sz="4" w:space="0" w:color="auto"/>
              <w:right w:val="single" w:sz="4" w:space="0" w:color="auto"/>
            </w:tcBorders>
            <w:shd w:val="clear" w:color="auto" w:fill="auto"/>
            <w:vAlign w:val="bottom"/>
          </w:tcPr>
          <w:p w14:paraId="27A877BC" w14:textId="5B24A2D7"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050624F7" w14:textId="2787FBD5"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7C4DE0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6860177"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6EDF817"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0483E89"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E93B195" w14:textId="26D4D92C" w:rsidR="00EF098A" w:rsidRPr="003201CE" w:rsidRDefault="00EF098A" w:rsidP="00EF098A">
            <w:pPr>
              <w:rPr>
                <w:rFonts w:ascii="Lato" w:hAnsi="Lato"/>
                <w:lang w:val="en-US" w:eastAsia="en-US"/>
              </w:rPr>
            </w:pPr>
            <w:r w:rsidRPr="003201CE">
              <w:rPr>
                <w:rFonts w:ascii="Lato" w:hAnsi="Lato" w:cs="Arial"/>
                <w:color w:val="6A6A6A"/>
              </w:rPr>
              <w:t>Artemether 20mg / Lumefantrine 120mg dispersible tab (infant)</w:t>
            </w:r>
          </w:p>
        </w:tc>
        <w:tc>
          <w:tcPr>
            <w:tcW w:w="1350" w:type="dxa"/>
            <w:tcBorders>
              <w:top w:val="nil"/>
              <w:left w:val="nil"/>
              <w:bottom w:val="single" w:sz="4" w:space="0" w:color="auto"/>
              <w:right w:val="single" w:sz="4" w:space="0" w:color="auto"/>
            </w:tcBorders>
            <w:shd w:val="clear" w:color="auto" w:fill="auto"/>
            <w:vAlign w:val="bottom"/>
          </w:tcPr>
          <w:p w14:paraId="33109A97" w14:textId="4E9C28B4"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F0765A7" w14:textId="57D2525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9D3867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2DB6CE9"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825FA68"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253753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6C426A0" w14:textId="3AACA77F" w:rsidR="00EF098A" w:rsidRPr="003201CE" w:rsidRDefault="00EF098A" w:rsidP="00EF098A">
            <w:pPr>
              <w:rPr>
                <w:rFonts w:ascii="Lato" w:hAnsi="Lato"/>
                <w:lang w:val="en-US" w:eastAsia="en-US"/>
              </w:rPr>
            </w:pPr>
            <w:r w:rsidRPr="003201CE">
              <w:rPr>
                <w:rFonts w:ascii="Lato" w:hAnsi="Lato" w:cs="Arial"/>
                <w:color w:val="6A6A6A"/>
              </w:rPr>
              <w:t>Artemether 20mg / Lumefantrine 120mg dispersible tab (child)</w:t>
            </w:r>
          </w:p>
        </w:tc>
        <w:tc>
          <w:tcPr>
            <w:tcW w:w="1350" w:type="dxa"/>
            <w:tcBorders>
              <w:top w:val="nil"/>
              <w:left w:val="nil"/>
              <w:bottom w:val="single" w:sz="4" w:space="0" w:color="auto"/>
              <w:right w:val="single" w:sz="4" w:space="0" w:color="auto"/>
            </w:tcBorders>
            <w:shd w:val="clear" w:color="auto" w:fill="auto"/>
            <w:vAlign w:val="bottom"/>
          </w:tcPr>
          <w:p w14:paraId="5E0AC70D" w14:textId="0CA2843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E833289" w14:textId="51B6D39F"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A36926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A9C4593"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D7DAEFC"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404581A"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5B49BA4" w14:textId="6DE169F4" w:rsidR="00EF098A" w:rsidRPr="003201CE" w:rsidRDefault="00EF098A" w:rsidP="00EF098A">
            <w:pPr>
              <w:rPr>
                <w:rFonts w:ascii="Lato" w:hAnsi="Lato"/>
                <w:lang w:val="en-US" w:eastAsia="en-US"/>
              </w:rPr>
            </w:pPr>
            <w:r w:rsidRPr="003201CE">
              <w:rPr>
                <w:rFonts w:ascii="Lato" w:hAnsi="Lato" w:cs="Arial"/>
                <w:color w:val="6A6A6A"/>
              </w:rPr>
              <w:t>Beclometasone 250mcg/dose, 100 doses,</w:t>
            </w:r>
          </w:p>
        </w:tc>
        <w:tc>
          <w:tcPr>
            <w:tcW w:w="1350" w:type="dxa"/>
            <w:tcBorders>
              <w:top w:val="nil"/>
              <w:left w:val="nil"/>
              <w:bottom w:val="single" w:sz="4" w:space="0" w:color="auto"/>
              <w:right w:val="single" w:sz="4" w:space="0" w:color="auto"/>
            </w:tcBorders>
            <w:shd w:val="clear" w:color="auto" w:fill="auto"/>
          </w:tcPr>
          <w:p w14:paraId="7CC38CE9" w14:textId="7BAAA4C2"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tcPr>
          <w:p w14:paraId="7501B888" w14:textId="5C7F8EB3"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E113D34"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665E13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F93061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9AEAF44"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D86CCF9" w14:textId="24925C58" w:rsidR="00EF098A" w:rsidRPr="003201CE" w:rsidRDefault="00EF098A" w:rsidP="00EF098A">
            <w:pPr>
              <w:rPr>
                <w:rFonts w:ascii="Lato" w:hAnsi="Lato"/>
                <w:lang w:val="en-US" w:eastAsia="en-US"/>
              </w:rPr>
            </w:pPr>
            <w:r w:rsidRPr="003201CE">
              <w:rPr>
                <w:rFonts w:ascii="Lato" w:hAnsi="Lato" w:cs="Arial"/>
                <w:color w:val="6A6A6A"/>
              </w:rPr>
              <w:t>Benzylpenicillin 1 MIU powder for inj (Penicilline G)</w:t>
            </w:r>
          </w:p>
        </w:tc>
        <w:tc>
          <w:tcPr>
            <w:tcW w:w="1350" w:type="dxa"/>
            <w:tcBorders>
              <w:top w:val="nil"/>
              <w:left w:val="nil"/>
              <w:bottom w:val="single" w:sz="4" w:space="0" w:color="auto"/>
              <w:right w:val="single" w:sz="4" w:space="0" w:color="auto"/>
            </w:tcBorders>
            <w:shd w:val="clear" w:color="auto" w:fill="auto"/>
          </w:tcPr>
          <w:p w14:paraId="77723D4D" w14:textId="1DED645A"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tcPr>
          <w:p w14:paraId="74A6B2CC" w14:textId="372F9601"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15</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A2637D1"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738229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F52A460"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9E95B49"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85FEAD1" w14:textId="379A7EE1" w:rsidR="00EF098A" w:rsidRPr="003201CE" w:rsidRDefault="00EF098A" w:rsidP="00EF098A">
            <w:pPr>
              <w:rPr>
                <w:rFonts w:ascii="Lato" w:hAnsi="Lato"/>
                <w:lang w:val="en-US" w:eastAsia="en-US"/>
              </w:rPr>
            </w:pPr>
            <w:r w:rsidRPr="003201CE">
              <w:rPr>
                <w:rFonts w:ascii="Lato" w:hAnsi="Lato" w:cs="Arial"/>
                <w:color w:val="6A6A6A"/>
              </w:rPr>
              <w:t>Benzyl benzoate 25% lotion/emulsion 1L</w:t>
            </w:r>
          </w:p>
        </w:tc>
        <w:tc>
          <w:tcPr>
            <w:tcW w:w="1350" w:type="dxa"/>
            <w:tcBorders>
              <w:top w:val="nil"/>
              <w:left w:val="nil"/>
              <w:bottom w:val="single" w:sz="4" w:space="0" w:color="auto"/>
              <w:right w:val="single" w:sz="4" w:space="0" w:color="auto"/>
            </w:tcBorders>
            <w:shd w:val="clear" w:color="auto" w:fill="auto"/>
            <w:vAlign w:val="bottom"/>
          </w:tcPr>
          <w:p w14:paraId="52C031F6" w14:textId="3D02416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324982A2" w14:textId="1A93C0B8"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6</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92559A4"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8ECCBC9"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5068BF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9561A31"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737B10E" w14:textId="31552471" w:rsidR="00EF098A" w:rsidRPr="003201CE" w:rsidRDefault="00EF098A" w:rsidP="00EF098A">
            <w:pPr>
              <w:rPr>
                <w:rFonts w:ascii="Lato" w:hAnsi="Lato"/>
                <w:lang w:val="en-US" w:eastAsia="en-US"/>
              </w:rPr>
            </w:pPr>
            <w:r w:rsidRPr="003201CE">
              <w:rPr>
                <w:rFonts w:ascii="Lato" w:hAnsi="Lato" w:cs="Arial"/>
                <w:color w:val="6A6A6A"/>
              </w:rPr>
              <w:t>Cefixime 400 mg tab</w:t>
            </w:r>
          </w:p>
        </w:tc>
        <w:tc>
          <w:tcPr>
            <w:tcW w:w="1350" w:type="dxa"/>
            <w:tcBorders>
              <w:top w:val="nil"/>
              <w:left w:val="nil"/>
              <w:bottom w:val="single" w:sz="4" w:space="0" w:color="auto"/>
              <w:right w:val="single" w:sz="4" w:space="0" w:color="auto"/>
            </w:tcBorders>
            <w:shd w:val="clear" w:color="auto" w:fill="auto"/>
            <w:vAlign w:val="bottom"/>
          </w:tcPr>
          <w:p w14:paraId="7E902519" w14:textId="2A63D57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Each</w:t>
            </w:r>
          </w:p>
        </w:tc>
        <w:tc>
          <w:tcPr>
            <w:tcW w:w="630" w:type="dxa"/>
            <w:tcBorders>
              <w:top w:val="nil"/>
              <w:left w:val="nil"/>
              <w:bottom w:val="single" w:sz="4" w:space="0" w:color="auto"/>
              <w:right w:val="single" w:sz="4" w:space="0" w:color="auto"/>
            </w:tcBorders>
            <w:shd w:val="clear" w:color="auto" w:fill="auto"/>
            <w:vAlign w:val="bottom"/>
          </w:tcPr>
          <w:p w14:paraId="7AEC2711" w14:textId="5301554D"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0A3A219"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08E7AB7"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66185D3"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73408CD"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2426F4C" w14:textId="75325CB6" w:rsidR="00EF098A" w:rsidRPr="003201CE" w:rsidRDefault="00EF098A" w:rsidP="00EF098A">
            <w:pPr>
              <w:rPr>
                <w:rFonts w:ascii="Lato" w:hAnsi="Lato"/>
                <w:lang w:val="en-US" w:eastAsia="en-US"/>
              </w:rPr>
            </w:pPr>
            <w:r w:rsidRPr="003201CE">
              <w:rPr>
                <w:rFonts w:ascii="Lato" w:hAnsi="Lato" w:cs="Arial"/>
                <w:color w:val="6A6A6A"/>
              </w:rPr>
              <w:t>Cefixime 100mg / 5ml powder for oral suspension</w:t>
            </w:r>
          </w:p>
        </w:tc>
        <w:tc>
          <w:tcPr>
            <w:tcW w:w="1350" w:type="dxa"/>
            <w:tcBorders>
              <w:top w:val="nil"/>
              <w:left w:val="nil"/>
              <w:bottom w:val="single" w:sz="4" w:space="0" w:color="auto"/>
              <w:right w:val="single" w:sz="4" w:space="0" w:color="auto"/>
            </w:tcBorders>
            <w:shd w:val="clear" w:color="auto" w:fill="auto"/>
            <w:vAlign w:val="bottom"/>
          </w:tcPr>
          <w:p w14:paraId="39B493BF" w14:textId="281BA7FB"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F94D7C2" w14:textId="4808176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C26115B"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B74AEC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C5006EF"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657A35B"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B229A45" w14:textId="7975E436" w:rsidR="00EF098A" w:rsidRPr="003201CE" w:rsidRDefault="00EF098A" w:rsidP="00EF098A">
            <w:pPr>
              <w:rPr>
                <w:rFonts w:ascii="Lato" w:hAnsi="Lato"/>
                <w:lang w:val="en-US" w:eastAsia="en-US"/>
              </w:rPr>
            </w:pPr>
            <w:r w:rsidRPr="003201CE">
              <w:rPr>
                <w:rFonts w:ascii="Lato" w:hAnsi="Lato" w:cs="Arial"/>
                <w:color w:val="6A6A6A"/>
              </w:rPr>
              <w:t>Ceftriaxone 500mg powder for injection</w:t>
            </w:r>
          </w:p>
        </w:tc>
        <w:tc>
          <w:tcPr>
            <w:tcW w:w="1350" w:type="dxa"/>
            <w:tcBorders>
              <w:top w:val="nil"/>
              <w:left w:val="nil"/>
              <w:bottom w:val="single" w:sz="4" w:space="0" w:color="auto"/>
              <w:right w:val="single" w:sz="4" w:space="0" w:color="auto"/>
            </w:tcBorders>
            <w:shd w:val="clear" w:color="auto" w:fill="auto"/>
            <w:vAlign w:val="bottom"/>
          </w:tcPr>
          <w:p w14:paraId="59853C74" w14:textId="3AC0F51C"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676D23DA" w14:textId="17881901"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10549BF"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2EAFF47"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794281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526C4E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B5BE593" w14:textId="5B33E911" w:rsidR="00EF098A" w:rsidRPr="003201CE" w:rsidRDefault="00EF098A" w:rsidP="00EF098A">
            <w:pPr>
              <w:rPr>
                <w:rFonts w:ascii="Lato" w:hAnsi="Lato"/>
                <w:lang w:val="en-US" w:eastAsia="en-US"/>
              </w:rPr>
            </w:pPr>
            <w:r w:rsidRPr="003201CE">
              <w:rPr>
                <w:rFonts w:ascii="Lato" w:hAnsi="Lato" w:cs="Arial"/>
                <w:color w:val="6A6A6A"/>
              </w:rPr>
              <w:t>Ceftriaxone 1 g powder for injection</w:t>
            </w:r>
          </w:p>
        </w:tc>
        <w:tc>
          <w:tcPr>
            <w:tcW w:w="1350" w:type="dxa"/>
            <w:tcBorders>
              <w:top w:val="nil"/>
              <w:left w:val="nil"/>
              <w:bottom w:val="single" w:sz="4" w:space="0" w:color="auto"/>
              <w:right w:val="single" w:sz="4" w:space="0" w:color="auto"/>
            </w:tcBorders>
            <w:shd w:val="clear" w:color="auto" w:fill="auto"/>
            <w:vAlign w:val="bottom"/>
          </w:tcPr>
          <w:p w14:paraId="5F82F937" w14:textId="718129BC"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3E9F9164" w14:textId="032AF51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A997E1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D86631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0AB9859"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9D215A7"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B957CB6" w14:textId="2209BE30" w:rsidR="00EF098A" w:rsidRPr="003201CE" w:rsidRDefault="00EF098A" w:rsidP="00EF098A">
            <w:pPr>
              <w:rPr>
                <w:rFonts w:ascii="Lato" w:hAnsi="Lato"/>
                <w:lang w:val="en-US" w:eastAsia="en-US"/>
              </w:rPr>
            </w:pPr>
            <w:r w:rsidRPr="003201CE">
              <w:rPr>
                <w:rFonts w:ascii="Lato" w:hAnsi="Lato" w:cs="Arial"/>
                <w:color w:val="6A6A6A"/>
              </w:rPr>
              <w:t>Cefalexin 250mg/5ml oral suspension 100ml,</w:t>
            </w:r>
          </w:p>
        </w:tc>
        <w:tc>
          <w:tcPr>
            <w:tcW w:w="1350" w:type="dxa"/>
            <w:tcBorders>
              <w:top w:val="nil"/>
              <w:left w:val="nil"/>
              <w:bottom w:val="single" w:sz="4" w:space="0" w:color="auto"/>
              <w:right w:val="single" w:sz="4" w:space="0" w:color="auto"/>
            </w:tcBorders>
            <w:shd w:val="clear" w:color="auto" w:fill="auto"/>
            <w:vAlign w:val="bottom"/>
          </w:tcPr>
          <w:p w14:paraId="40DE322D" w14:textId="6AD205D0"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737BCF2" w14:textId="1635ED4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058462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588803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DC0FA9B"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200443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F456FBB" w14:textId="2DDBB7A6" w:rsidR="00EF098A" w:rsidRPr="003201CE" w:rsidRDefault="00EF098A" w:rsidP="00EF098A">
            <w:pPr>
              <w:rPr>
                <w:rFonts w:ascii="Lato" w:hAnsi="Lato"/>
                <w:lang w:val="en-US" w:eastAsia="en-US"/>
              </w:rPr>
            </w:pPr>
            <w:r w:rsidRPr="003201CE">
              <w:rPr>
                <w:rFonts w:ascii="Lato" w:hAnsi="Lato" w:cs="Arial"/>
                <w:color w:val="6A6A6A"/>
              </w:rPr>
              <w:t>Ceftriaxone 500mg powder for injection</w:t>
            </w:r>
          </w:p>
        </w:tc>
        <w:tc>
          <w:tcPr>
            <w:tcW w:w="1350" w:type="dxa"/>
            <w:tcBorders>
              <w:top w:val="nil"/>
              <w:left w:val="nil"/>
              <w:bottom w:val="single" w:sz="4" w:space="0" w:color="auto"/>
              <w:right w:val="single" w:sz="4" w:space="0" w:color="auto"/>
            </w:tcBorders>
            <w:shd w:val="clear" w:color="auto" w:fill="auto"/>
            <w:vAlign w:val="bottom"/>
          </w:tcPr>
          <w:p w14:paraId="25DC47E8" w14:textId="6121176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0EBF4336" w14:textId="4D8B7175"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821D5F"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CADAC8A"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1D7E87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F5AE94C"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DB4CC0B" w14:textId="798C6154" w:rsidR="00EF098A" w:rsidRPr="003201CE" w:rsidRDefault="00EF098A" w:rsidP="00EF098A">
            <w:pPr>
              <w:rPr>
                <w:rFonts w:ascii="Lato" w:hAnsi="Lato"/>
                <w:lang w:val="en-US" w:eastAsia="en-US"/>
              </w:rPr>
            </w:pPr>
            <w:r w:rsidRPr="003201CE">
              <w:rPr>
                <w:rFonts w:ascii="Lato" w:hAnsi="Lato" w:cs="Arial"/>
                <w:color w:val="6A6A6A"/>
              </w:rPr>
              <w:t>Ceftriaxone 1 g powder for injection</w:t>
            </w:r>
          </w:p>
        </w:tc>
        <w:tc>
          <w:tcPr>
            <w:tcW w:w="1350" w:type="dxa"/>
            <w:tcBorders>
              <w:top w:val="nil"/>
              <w:left w:val="nil"/>
              <w:bottom w:val="single" w:sz="4" w:space="0" w:color="auto"/>
              <w:right w:val="single" w:sz="4" w:space="0" w:color="auto"/>
            </w:tcBorders>
            <w:shd w:val="clear" w:color="auto" w:fill="auto"/>
            <w:vAlign w:val="bottom"/>
          </w:tcPr>
          <w:p w14:paraId="2C04AE1F" w14:textId="197ECCD4"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4A9892DC" w14:textId="3084977D"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46D338"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A21E84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C68974F"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C6CA92F"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2FA35215" w14:textId="69B47245" w:rsidR="00EF098A" w:rsidRPr="003201CE" w:rsidRDefault="00EF098A" w:rsidP="00EF098A">
            <w:pPr>
              <w:rPr>
                <w:rFonts w:ascii="Lato" w:hAnsi="Lato"/>
                <w:lang w:val="en-US" w:eastAsia="en-US"/>
              </w:rPr>
            </w:pPr>
            <w:r w:rsidRPr="003201CE">
              <w:rPr>
                <w:rFonts w:ascii="Lato" w:hAnsi="Lato" w:cs="Arial"/>
                <w:color w:val="6A6A6A"/>
              </w:rPr>
              <w:t>Cefalexin 250mg/5ml oral suspension 100ml,</w:t>
            </w:r>
          </w:p>
        </w:tc>
        <w:tc>
          <w:tcPr>
            <w:tcW w:w="1350" w:type="dxa"/>
            <w:tcBorders>
              <w:top w:val="nil"/>
              <w:left w:val="nil"/>
              <w:bottom w:val="single" w:sz="4" w:space="0" w:color="auto"/>
              <w:right w:val="single" w:sz="4" w:space="0" w:color="auto"/>
            </w:tcBorders>
            <w:shd w:val="clear" w:color="auto" w:fill="auto"/>
          </w:tcPr>
          <w:p w14:paraId="2790B996" w14:textId="4A90B56E"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tcPr>
          <w:p w14:paraId="762C6DAE" w14:textId="2C8D1A2C"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178A346"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C1C8009"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26E275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73795E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A7E41B0" w14:textId="3C31E253" w:rsidR="00EF098A" w:rsidRPr="003201CE" w:rsidRDefault="00EF098A" w:rsidP="00EF098A">
            <w:pPr>
              <w:rPr>
                <w:rFonts w:ascii="Lato" w:hAnsi="Lato"/>
                <w:lang w:val="en-US" w:eastAsia="en-US"/>
              </w:rPr>
            </w:pPr>
            <w:r w:rsidRPr="003201CE">
              <w:rPr>
                <w:rFonts w:ascii="Lato" w:hAnsi="Lato" w:cs="Arial"/>
                <w:color w:val="6A6A6A"/>
              </w:rPr>
              <w:t>Ciprofloxacin 500mg tab</w:t>
            </w:r>
          </w:p>
        </w:tc>
        <w:tc>
          <w:tcPr>
            <w:tcW w:w="1350" w:type="dxa"/>
            <w:tcBorders>
              <w:top w:val="nil"/>
              <w:left w:val="nil"/>
              <w:bottom w:val="single" w:sz="4" w:space="0" w:color="auto"/>
              <w:right w:val="single" w:sz="4" w:space="0" w:color="auto"/>
            </w:tcBorders>
            <w:shd w:val="clear" w:color="auto" w:fill="auto"/>
            <w:vAlign w:val="bottom"/>
          </w:tcPr>
          <w:p w14:paraId="08AAF26E" w14:textId="60C469E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123123F" w14:textId="6A1FEEBA"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7FBBC6"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4538050"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0AAA5F7"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F90985E"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9322F68" w14:textId="661642AA" w:rsidR="00EF098A" w:rsidRPr="003201CE" w:rsidRDefault="00EF098A" w:rsidP="00EF098A">
            <w:pPr>
              <w:rPr>
                <w:rFonts w:ascii="Lato" w:hAnsi="Lato"/>
                <w:lang w:val="en-US" w:eastAsia="en-US"/>
              </w:rPr>
            </w:pPr>
            <w:r w:rsidRPr="003201CE">
              <w:rPr>
                <w:rFonts w:ascii="Lato" w:hAnsi="Lato" w:cs="Arial"/>
                <w:color w:val="6A6A6A"/>
              </w:rPr>
              <w:t>Chlorphenamine maleate 4mg tab</w:t>
            </w:r>
          </w:p>
        </w:tc>
        <w:tc>
          <w:tcPr>
            <w:tcW w:w="1350" w:type="dxa"/>
            <w:tcBorders>
              <w:top w:val="nil"/>
              <w:left w:val="nil"/>
              <w:bottom w:val="single" w:sz="4" w:space="0" w:color="auto"/>
              <w:right w:val="single" w:sz="4" w:space="0" w:color="auto"/>
            </w:tcBorders>
            <w:shd w:val="clear" w:color="auto" w:fill="auto"/>
            <w:vAlign w:val="bottom"/>
          </w:tcPr>
          <w:p w14:paraId="255179C8" w14:textId="7F085F9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41B9AEB2" w14:textId="7F479936"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B6FAF9E"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6B108C7"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C396A18"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6F26A48"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CE406C1" w14:textId="78CDB4E9" w:rsidR="00EF098A" w:rsidRPr="003201CE" w:rsidRDefault="00EF098A" w:rsidP="00EF098A">
            <w:pPr>
              <w:rPr>
                <w:rFonts w:ascii="Lato" w:hAnsi="Lato"/>
                <w:lang w:val="en-US" w:eastAsia="en-US"/>
              </w:rPr>
            </w:pPr>
            <w:r w:rsidRPr="003201CE">
              <w:rPr>
                <w:rFonts w:ascii="Lato" w:hAnsi="Lato" w:cs="Arial"/>
                <w:color w:val="6A6A6A"/>
              </w:rPr>
              <w:t>Chlorphenamine maleate 2 mg/5 ml oral solution 100 ml</w:t>
            </w:r>
          </w:p>
        </w:tc>
        <w:tc>
          <w:tcPr>
            <w:tcW w:w="1350" w:type="dxa"/>
            <w:tcBorders>
              <w:top w:val="nil"/>
              <w:left w:val="nil"/>
              <w:bottom w:val="single" w:sz="4" w:space="0" w:color="auto"/>
              <w:right w:val="single" w:sz="4" w:space="0" w:color="auto"/>
            </w:tcBorders>
            <w:shd w:val="clear" w:color="auto" w:fill="auto"/>
            <w:vAlign w:val="bottom"/>
          </w:tcPr>
          <w:p w14:paraId="72E3CF3C" w14:textId="06A2381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89228AF" w14:textId="184DD3E6"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A2F8D08"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D421C0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D9B660B"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6C16AD"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AAEC703" w14:textId="7CC6CB5C" w:rsidR="00EF098A" w:rsidRPr="003201CE" w:rsidRDefault="00EF098A" w:rsidP="00EF098A">
            <w:pPr>
              <w:rPr>
                <w:rFonts w:ascii="Lato" w:hAnsi="Lato"/>
                <w:lang w:val="en-US" w:eastAsia="en-US"/>
              </w:rPr>
            </w:pPr>
            <w:r w:rsidRPr="003201CE">
              <w:rPr>
                <w:rFonts w:ascii="Lato" w:hAnsi="Lato" w:cs="Arial"/>
                <w:color w:val="6A6A6A"/>
              </w:rPr>
              <w:t>Calamine lotion 500ml</w:t>
            </w:r>
          </w:p>
        </w:tc>
        <w:tc>
          <w:tcPr>
            <w:tcW w:w="1350" w:type="dxa"/>
            <w:tcBorders>
              <w:top w:val="nil"/>
              <w:left w:val="nil"/>
              <w:bottom w:val="single" w:sz="4" w:space="0" w:color="auto"/>
              <w:right w:val="single" w:sz="4" w:space="0" w:color="auto"/>
            </w:tcBorders>
            <w:shd w:val="clear" w:color="auto" w:fill="auto"/>
            <w:vAlign w:val="bottom"/>
          </w:tcPr>
          <w:p w14:paraId="6E158199" w14:textId="71747A1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4A19BDAC" w14:textId="1C7C8CF7"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88E495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59FC6D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4030B97"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8676BE2"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22A28C27" w14:textId="713893A7" w:rsidR="00EF098A" w:rsidRPr="003201CE" w:rsidRDefault="00EF098A" w:rsidP="00EF098A">
            <w:pPr>
              <w:rPr>
                <w:rFonts w:ascii="Lato" w:hAnsi="Lato"/>
                <w:lang w:val="en-US" w:eastAsia="en-US"/>
              </w:rPr>
            </w:pPr>
            <w:r w:rsidRPr="003201CE">
              <w:rPr>
                <w:rFonts w:ascii="Lato" w:hAnsi="Lato" w:cs="Arial"/>
                <w:color w:val="6A6A6A"/>
              </w:rPr>
              <w:t>Diclofenac 25 mg tab</w:t>
            </w:r>
          </w:p>
        </w:tc>
        <w:tc>
          <w:tcPr>
            <w:tcW w:w="1350" w:type="dxa"/>
            <w:tcBorders>
              <w:top w:val="nil"/>
              <w:left w:val="nil"/>
              <w:bottom w:val="single" w:sz="4" w:space="0" w:color="auto"/>
              <w:right w:val="single" w:sz="4" w:space="0" w:color="auto"/>
            </w:tcBorders>
            <w:shd w:val="clear" w:color="auto" w:fill="auto"/>
            <w:vAlign w:val="bottom"/>
          </w:tcPr>
          <w:p w14:paraId="50E77FD8" w14:textId="22856927"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C206CD7" w14:textId="731FBDD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350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2FC591B"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5F35B5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B8B2FCB"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39638BD"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50BA730" w14:textId="23C264DB" w:rsidR="00EF098A" w:rsidRPr="003201CE" w:rsidRDefault="00EF098A" w:rsidP="00EF098A">
            <w:pPr>
              <w:rPr>
                <w:rFonts w:ascii="Lato" w:hAnsi="Lato"/>
                <w:lang w:val="en-US" w:eastAsia="en-US"/>
              </w:rPr>
            </w:pPr>
            <w:r w:rsidRPr="003201CE">
              <w:rPr>
                <w:rFonts w:ascii="Lato" w:hAnsi="Lato" w:cs="Arial"/>
                <w:color w:val="6A6A6A"/>
              </w:rPr>
              <w:t>Diclofenac 50mg tab</w:t>
            </w:r>
          </w:p>
        </w:tc>
        <w:tc>
          <w:tcPr>
            <w:tcW w:w="1350" w:type="dxa"/>
            <w:tcBorders>
              <w:top w:val="nil"/>
              <w:left w:val="nil"/>
              <w:bottom w:val="single" w:sz="4" w:space="0" w:color="auto"/>
              <w:right w:val="single" w:sz="4" w:space="0" w:color="auto"/>
            </w:tcBorders>
            <w:shd w:val="clear" w:color="auto" w:fill="auto"/>
            <w:vAlign w:val="bottom"/>
          </w:tcPr>
          <w:p w14:paraId="0B19D873" w14:textId="73A3DC54"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7991587D" w14:textId="70487A4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7FCB3C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4891F87"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7330759"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DA2A941"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4440FB5" w14:textId="2786CD48" w:rsidR="00EF098A" w:rsidRPr="003201CE" w:rsidRDefault="00EF098A" w:rsidP="00EF098A">
            <w:pPr>
              <w:rPr>
                <w:rFonts w:ascii="Lato" w:hAnsi="Lato"/>
                <w:lang w:val="en-US" w:eastAsia="en-US"/>
              </w:rPr>
            </w:pPr>
            <w:r w:rsidRPr="003201CE">
              <w:rPr>
                <w:rFonts w:ascii="Lato" w:hAnsi="Lato" w:cs="Arial"/>
                <w:color w:val="6A6A6A"/>
              </w:rPr>
              <w:t>Diclofenac 75mg/3ml inj</w:t>
            </w:r>
          </w:p>
        </w:tc>
        <w:tc>
          <w:tcPr>
            <w:tcW w:w="1350" w:type="dxa"/>
            <w:tcBorders>
              <w:top w:val="nil"/>
              <w:left w:val="nil"/>
              <w:bottom w:val="single" w:sz="4" w:space="0" w:color="auto"/>
              <w:right w:val="single" w:sz="4" w:space="0" w:color="auto"/>
            </w:tcBorders>
            <w:shd w:val="clear" w:color="auto" w:fill="auto"/>
            <w:vAlign w:val="bottom"/>
          </w:tcPr>
          <w:p w14:paraId="221B7E94" w14:textId="797E098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Amp</w:t>
            </w:r>
          </w:p>
        </w:tc>
        <w:tc>
          <w:tcPr>
            <w:tcW w:w="630" w:type="dxa"/>
            <w:tcBorders>
              <w:top w:val="nil"/>
              <w:left w:val="nil"/>
              <w:bottom w:val="single" w:sz="4" w:space="0" w:color="auto"/>
              <w:right w:val="single" w:sz="4" w:space="0" w:color="auto"/>
            </w:tcBorders>
            <w:shd w:val="clear" w:color="auto" w:fill="auto"/>
            <w:vAlign w:val="bottom"/>
          </w:tcPr>
          <w:p w14:paraId="13D3B5DB" w14:textId="733FD5EE"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F44DF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6604B3C"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53B2206"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1F8976"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1E96A2F" w14:textId="72FF08AA" w:rsidR="00EF098A" w:rsidRPr="003201CE" w:rsidRDefault="00EF098A" w:rsidP="00EF098A">
            <w:pPr>
              <w:rPr>
                <w:rFonts w:ascii="Lato" w:hAnsi="Lato"/>
                <w:lang w:val="en-US" w:eastAsia="en-US"/>
              </w:rPr>
            </w:pPr>
            <w:r w:rsidRPr="003201CE">
              <w:rPr>
                <w:rFonts w:ascii="Lato" w:hAnsi="Lato" w:cs="Arial"/>
                <w:color w:val="6A6A6A"/>
              </w:rPr>
              <w:t>Doxycycline 100mg cap (1000 per Jar)</w:t>
            </w:r>
          </w:p>
        </w:tc>
        <w:tc>
          <w:tcPr>
            <w:tcW w:w="1350" w:type="dxa"/>
            <w:tcBorders>
              <w:top w:val="nil"/>
              <w:left w:val="nil"/>
              <w:bottom w:val="single" w:sz="4" w:space="0" w:color="auto"/>
              <w:right w:val="single" w:sz="4" w:space="0" w:color="auto"/>
            </w:tcBorders>
            <w:shd w:val="clear" w:color="auto" w:fill="auto"/>
            <w:vAlign w:val="bottom"/>
          </w:tcPr>
          <w:p w14:paraId="429B3948" w14:textId="3CFC4FAE"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7F15F70" w14:textId="36898BAC"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1E7352F"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DF042AF"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0E19BF6"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9A57B7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C7DC67D" w14:textId="55C00792" w:rsidR="00EF098A" w:rsidRPr="003201CE" w:rsidRDefault="00EF098A" w:rsidP="00EF098A">
            <w:pPr>
              <w:rPr>
                <w:rFonts w:ascii="Lato" w:hAnsi="Lato"/>
                <w:lang w:val="en-US" w:eastAsia="en-US"/>
              </w:rPr>
            </w:pPr>
            <w:r w:rsidRPr="003201CE">
              <w:rPr>
                <w:rFonts w:ascii="Lato" w:hAnsi="Lato" w:cs="Arial"/>
                <w:color w:val="6A6A6A"/>
              </w:rPr>
              <w:t>Erythromycin 250mg (as stearate) tab, 1000 per jar</w:t>
            </w:r>
          </w:p>
        </w:tc>
        <w:tc>
          <w:tcPr>
            <w:tcW w:w="1350" w:type="dxa"/>
            <w:tcBorders>
              <w:top w:val="nil"/>
              <w:left w:val="nil"/>
              <w:bottom w:val="single" w:sz="4" w:space="0" w:color="auto"/>
              <w:right w:val="single" w:sz="4" w:space="0" w:color="auto"/>
            </w:tcBorders>
            <w:shd w:val="clear" w:color="auto" w:fill="auto"/>
            <w:vAlign w:val="bottom"/>
          </w:tcPr>
          <w:p w14:paraId="30348FD7" w14:textId="42EF4DD2"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B7EEA45" w14:textId="71894CB3"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EEE379F"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3D8D7F5"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EF77F4F"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A071E2"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33DD250" w14:textId="3B505FF2" w:rsidR="00EF098A" w:rsidRPr="003201CE" w:rsidRDefault="00EF098A" w:rsidP="00EF098A">
            <w:pPr>
              <w:rPr>
                <w:rFonts w:ascii="Lato" w:hAnsi="Lato"/>
                <w:lang w:val="en-US" w:eastAsia="en-US"/>
              </w:rPr>
            </w:pPr>
            <w:r w:rsidRPr="003201CE">
              <w:rPr>
                <w:rFonts w:ascii="Lato" w:hAnsi="Lato" w:cs="Arial"/>
                <w:color w:val="6A6A6A"/>
              </w:rPr>
              <w:t>Ferrous fumarate 100mg/5ml oral suspension</w:t>
            </w:r>
          </w:p>
        </w:tc>
        <w:tc>
          <w:tcPr>
            <w:tcW w:w="1350" w:type="dxa"/>
            <w:tcBorders>
              <w:top w:val="nil"/>
              <w:left w:val="nil"/>
              <w:bottom w:val="single" w:sz="4" w:space="0" w:color="auto"/>
              <w:right w:val="single" w:sz="4" w:space="0" w:color="auto"/>
            </w:tcBorders>
            <w:shd w:val="clear" w:color="auto" w:fill="auto"/>
            <w:vAlign w:val="bottom"/>
          </w:tcPr>
          <w:p w14:paraId="55BA3C19" w14:textId="157D9691"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4A080A5" w14:textId="0E05EF6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C74138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C1F11B8"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56D9398"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59F04D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0891AA5" w14:textId="14BD0048" w:rsidR="00EF098A" w:rsidRPr="003201CE" w:rsidRDefault="00EF098A" w:rsidP="00EF098A">
            <w:pPr>
              <w:rPr>
                <w:rFonts w:ascii="Lato" w:hAnsi="Lato"/>
                <w:lang w:val="en-US" w:eastAsia="en-US"/>
              </w:rPr>
            </w:pPr>
            <w:r w:rsidRPr="003201CE">
              <w:rPr>
                <w:rFonts w:ascii="Lato" w:hAnsi="Lato" w:cs="Arial"/>
                <w:color w:val="6A6A6A"/>
              </w:rPr>
              <w:t>Ferrous Sulfate 200mg &amp; folic acid (vitamin B9) 400mg tab,1000 per jar</w:t>
            </w:r>
          </w:p>
        </w:tc>
        <w:tc>
          <w:tcPr>
            <w:tcW w:w="1350" w:type="dxa"/>
            <w:tcBorders>
              <w:top w:val="nil"/>
              <w:left w:val="nil"/>
              <w:bottom w:val="single" w:sz="4" w:space="0" w:color="auto"/>
              <w:right w:val="single" w:sz="4" w:space="0" w:color="auto"/>
            </w:tcBorders>
            <w:shd w:val="clear" w:color="auto" w:fill="auto"/>
            <w:vAlign w:val="bottom"/>
          </w:tcPr>
          <w:p w14:paraId="56D01FDB" w14:textId="31C08BCB"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0962EE67" w14:textId="42BFC915"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36090B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A9D08F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C06B9A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511E4AD"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A7E7A17" w14:textId="5291F867" w:rsidR="00EF098A" w:rsidRPr="003201CE" w:rsidRDefault="00EF098A" w:rsidP="00EF098A">
            <w:pPr>
              <w:rPr>
                <w:rFonts w:ascii="Lato" w:hAnsi="Lato"/>
                <w:lang w:val="en-US" w:eastAsia="en-US"/>
              </w:rPr>
            </w:pPr>
            <w:r w:rsidRPr="003201CE">
              <w:rPr>
                <w:rFonts w:ascii="Lato" w:hAnsi="Lato" w:cs="Arial"/>
                <w:color w:val="6A6A6A"/>
              </w:rPr>
              <w:t>Folic acid 5mg, tablet, 1000 per Jar</w:t>
            </w:r>
          </w:p>
        </w:tc>
        <w:tc>
          <w:tcPr>
            <w:tcW w:w="1350" w:type="dxa"/>
            <w:tcBorders>
              <w:top w:val="nil"/>
              <w:left w:val="nil"/>
              <w:bottom w:val="single" w:sz="4" w:space="0" w:color="auto"/>
              <w:right w:val="single" w:sz="4" w:space="0" w:color="auto"/>
            </w:tcBorders>
            <w:shd w:val="clear" w:color="auto" w:fill="auto"/>
            <w:vAlign w:val="bottom"/>
          </w:tcPr>
          <w:p w14:paraId="111EBBDF" w14:textId="44F3761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31A029F" w14:textId="4B060EB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7E378D5"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C9F72DF"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4F5EC5A"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57D05E"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0E19B57" w14:textId="426EA14C" w:rsidR="00EF098A" w:rsidRPr="003201CE" w:rsidRDefault="00EF098A" w:rsidP="00EF098A">
            <w:pPr>
              <w:rPr>
                <w:rFonts w:ascii="Lato" w:hAnsi="Lato"/>
                <w:lang w:val="en-US" w:eastAsia="en-US"/>
              </w:rPr>
            </w:pPr>
            <w:r w:rsidRPr="003201CE">
              <w:rPr>
                <w:rFonts w:ascii="Lato" w:hAnsi="Lato" w:cs="Arial"/>
                <w:color w:val="6A6A6A"/>
              </w:rPr>
              <w:t>Gentamicin 0.3% eye drops, 5ml</w:t>
            </w:r>
          </w:p>
        </w:tc>
        <w:tc>
          <w:tcPr>
            <w:tcW w:w="1350" w:type="dxa"/>
            <w:tcBorders>
              <w:top w:val="nil"/>
              <w:left w:val="nil"/>
              <w:bottom w:val="single" w:sz="4" w:space="0" w:color="auto"/>
              <w:right w:val="single" w:sz="4" w:space="0" w:color="auto"/>
            </w:tcBorders>
            <w:shd w:val="clear" w:color="auto" w:fill="auto"/>
            <w:vAlign w:val="bottom"/>
          </w:tcPr>
          <w:p w14:paraId="6A110F60" w14:textId="292ECA4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B87CD9D" w14:textId="0312242A"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E7C905"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E177525"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A1BA2E1"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E931384"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B60B3E1" w14:textId="6A021F18" w:rsidR="00EF098A" w:rsidRPr="003201CE" w:rsidRDefault="00EF098A" w:rsidP="00EF098A">
            <w:pPr>
              <w:rPr>
                <w:rFonts w:ascii="Lato" w:hAnsi="Lato"/>
                <w:lang w:val="en-US" w:eastAsia="en-US"/>
              </w:rPr>
            </w:pPr>
            <w:r w:rsidRPr="003201CE">
              <w:rPr>
                <w:rFonts w:ascii="Lato" w:hAnsi="Lato" w:cs="Arial"/>
                <w:color w:val="6A6A6A"/>
              </w:rPr>
              <w:t>Hydrochlorothiazide 25mg tab, 1000 per Jar</w:t>
            </w:r>
          </w:p>
        </w:tc>
        <w:tc>
          <w:tcPr>
            <w:tcW w:w="1350" w:type="dxa"/>
            <w:tcBorders>
              <w:top w:val="nil"/>
              <w:left w:val="nil"/>
              <w:bottom w:val="single" w:sz="4" w:space="0" w:color="auto"/>
              <w:right w:val="single" w:sz="4" w:space="0" w:color="auto"/>
            </w:tcBorders>
            <w:shd w:val="clear" w:color="auto" w:fill="auto"/>
            <w:vAlign w:val="bottom"/>
          </w:tcPr>
          <w:p w14:paraId="67E17B34" w14:textId="6E6FD2A1"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0406A22" w14:textId="52F0657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23477F0"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1EA070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B21FFD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3811860"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A90D83F" w14:textId="6B70A319" w:rsidR="00EF098A" w:rsidRPr="003201CE" w:rsidRDefault="00EF098A" w:rsidP="00EF098A">
            <w:pPr>
              <w:rPr>
                <w:rFonts w:ascii="Lato" w:hAnsi="Lato"/>
                <w:lang w:val="en-US" w:eastAsia="en-US"/>
              </w:rPr>
            </w:pPr>
            <w:r w:rsidRPr="003201CE">
              <w:rPr>
                <w:rFonts w:ascii="Lato" w:hAnsi="Lato" w:cs="Arial"/>
                <w:color w:val="6A6A6A"/>
              </w:rPr>
              <w:t>Hydrocortisone 100mg (as sodium succinate) inj, 50 amp per Box</w:t>
            </w:r>
          </w:p>
        </w:tc>
        <w:tc>
          <w:tcPr>
            <w:tcW w:w="1350" w:type="dxa"/>
            <w:tcBorders>
              <w:top w:val="nil"/>
              <w:left w:val="nil"/>
              <w:bottom w:val="single" w:sz="4" w:space="0" w:color="auto"/>
              <w:right w:val="single" w:sz="4" w:space="0" w:color="auto"/>
            </w:tcBorders>
            <w:shd w:val="clear" w:color="auto" w:fill="auto"/>
            <w:vAlign w:val="bottom"/>
          </w:tcPr>
          <w:p w14:paraId="71C4934B" w14:textId="5B2DEA5F"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D539D1C" w14:textId="0B8514C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BBEEE3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6C4E8C0"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1F8E0AA7"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48C609F"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86393A9" w14:textId="0B7A0C94" w:rsidR="00EF098A" w:rsidRPr="003201CE" w:rsidRDefault="00EF098A" w:rsidP="00EF098A">
            <w:pPr>
              <w:rPr>
                <w:rFonts w:ascii="Lato" w:hAnsi="Lato"/>
                <w:lang w:val="en-US" w:eastAsia="en-US"/>
              </w:rPr>
            </w:pPr>
            <w:r w:rsidRPr="003201CE">
              <w:rPr>
                <w:rFonts w:ascii="Lato" w:hAnsi="Lato" w:cs="Arial"/>
                <w:color w:val="6A6A6A"/>
              </w:rPr>
              <w:t>hyoscine butylbromide injection 20mg, 100 amp per Jar</w:t>
            </w:r>
          </w:p>
        </w:tc>
        <w:tc>
          <w:tcPr>
            <w:tcW w:w="1350" w:type="dxa"/>
            <w:tcBorders>
              <w:top w:val="nil"/>
              <w:left w:val="nil"/>
              <w:bottom w:val="single" w:sz="4" w:space="0" w:color="auto"/>
              <w:right w:val="single" w:sz="4" w:space="0" w:color="auto"/>
            </w:tcBorders>
            <w:shd w:val="clear" w:color="auto" w:fill="auto"/>
            <w:vAlign w:val="bottom"/>
          </w:tcPr>
          <w:p w14:paraId="7F249820" w14:textId="644142C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39ED0CBF" w14:textId="36ABFBA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60EBE7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EAD0B10"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92FE78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BF21178"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0951BC2" w14:textId="7EE10476" w:rsidR="00EF098A" w:rsidRPr="003201CE" w:rsidRDefault="00EF098A" w:rsidP="00EF098A">
            <w:pPr>
              <w:rPr>
                <w:rFonts w:ascii="Lato" w:hAnsi="Lato"/>
                <w:lang w:val="en-US" w:eastAsia="en-US"/>
              </w:rPr>
            </w:pPr>
            <w:r w:rsidRPr="003201CE">
              <w:rPr>
                <w:rFonts w:ascii="Lato" w:hAnsi="Lato" w:cs="Arial"/>
                <w:color w:val="6A6A6A"/>
              </w:rPr>
              <w:t>Ibuprofen 200mg tab</w:t>
            </w:r>
          </w:p>
        </w:tc>
        <w:tc>
          <w:tcPr>
            <w:tcW w:w="1350" w:type="dxa"/>
            <w:tcBorders>
              <w:top w:val="nil"/>
              <w:left w:val="nil"/>
              <w:bottom w:val="single" w:sz="4" w:space="0" w:color="auto"/>
              <w:right w:val="single" w:sz="4" w:space="0" w:color="auto"/>
            </w:tcBorders>
            <w:shd w:val="clear" w:color="auto" w:fill="auto"/>
            <w:vAlign w:val="bottom"/>
          </w:tcPr>
          <w:p w14:paraId="3356C25C" w14:textId="19750CD2"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Stripes</w:t>
            </w:r>
          </w:p>
        </w:tc>
        <w:tc>
          <w:tcPr>
            <w:tcW w:w="630" w:type="dxa"/>
            <w:tcBorders>
              <w:top w:val="nil"/>
              <w:left w:val="nil"/>
              <w:bottom w:val="single" w:sz="4" w:space="0" w:color="auto"/>
              <w:right w:val="single" w:sz="4" w:space="0" w:color="auto"/>
            </w:tcBorders>
            <w:shd w:val="clear" w:color="auto" w:fill="auto"/>
            <w:vAlign w:val="bottom"/>
          </w:tcPr>
          <w:p w14:paraId="226B17F1" w14:textId="3A7981C5"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1824E3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EFE9F3D"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EB92703"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2738CFA"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5F3FC54" w14:textId="62744638" w:rsidR="00EF098A" w:rsidRPr="003201CE" w:rsidRDefault="00EF098A" w:rsidP="00EF098A">
            <w:pPr>
              <w:rPr>
                <w:rFonts w:ascii="Lato" w:hAnsi="Lato"/>
                <w:lang w:val="en-US" w:eastAsia="en-US"/>
              </w:rPr>
            </w:pPr>
            <w:r w:rsidRPr="003201CE">
              <w:rPr>
                <w:rFonts w:ascii="Lato" w:hAnsi="Lato" w:cs="Arial"/>
                <w:color w:val="6A6A6A"/>
              </w:rPr>
              <w:t>Ibuprofen 200mg/5ml oral suspension, 100ml Syrup</w:t>
            </w:r>
          </w:p>
        </w:tc>
        <w:tc>
          <w:tcPr>
            <w:tcW w:w="1350" w:type="dxa"/>
            <w:tcBorders>
              <w:top w:val="nil"/>
              <w:left w:val="nil"/>
              <w:bottom w:val="single" w:sz="4" w:space="0" w:color="auto"/>
              <w:right w:val="single" w:sz="4" w:space="0" w:color="auto"/>
            </w:tcBorders>
            <w:shd w:val="clear" w:color="auto" w:fill="auto"/>
            <w:vAlign w:val="bottom"/>
          </w:tcPr>
          <w:p w14:paraId="2C24147C" w14:textId="21B6C28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7F329729" w14:textId="7B50F23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2DDEFF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74C8C90"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6F69CD9"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F19CEDE"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C222724" w14:textId="6B68B431" w:rsidR="00EF098A" w:rsidRPr="003201CE" w:rsidRDefault="00EF098A" w:rsidP="00EF098A">
            <w:pPr>
              <w:rPr>
                <w:rFonts w:ascii="Lato" w:hAnsi="Lato"/>
                <w:lang w:val="en-US" w:eastAsia="en-US"/>
              </w:rPr>
            </w:pPr>
            <w:r w:rsidRPr="003201CE">
              <w:rPr>
                <w:rFonts w:ascii="Lato" w:hAnsi="Lato" w:cs="Arial"/>
                <w:color w:val="6A6A6A"/>
              </w:rPr>
              <w:t>Ibuprofen 400mg tab</w:t>
            </w:r>
          </w:p>
        </w:tc>
        <w:tc>
          <w:tcPr>
            <w:tcW w:w="1350" w:type="dxa"/>
            <w:tcBorders>
              <w:top w:val="nil"/>
              <w:left w:val="nil"/>
              <w:bottom w:val="single" w:sz="4" w:space="0" w:color="auto"/>
              <w:right w:val="single" w:sz="4" w:space="0" w:color="auto"/>
            </w:tcBorders>
            <w:shd w:val="clear" w:color="auto" w:fill="auto"/>
            <w:vAlign w:val="bottom"/>
          </w:tcPr>
          <w:p w14:paraId="654459BB" w14:textId="2AD5AD0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Stripes</w:t>
            </w:r>
          </w:p>
        </w:tc>
        <w:tc>
          <w:tcPr>
            <w:tcW w:w="630" w:type="dxa"/>
            <w:tcBorders>
              <w:top w:val="nil"/>
              <w:left w:val="nil"/>
              <w:bottom w:val="single" w:sz="4" w:space="0" w:color="auto"/>
              <w:right w:val="single" w:sz="4" w:space="0" w:color="auto"/>
            </w:tcBorders>
            <w:shd w:val="clear" w:color="auto" w:fill="auto"/>
            <w:vAlign w:val="bottom"/>
          </w:tcPr>
          <w:p w14:paraId="0A3349FB" w14:textId="625B5DF9"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CA9DD00"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B903964"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37CA5F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37F83D6"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DF197DB" w14:textId="66310C65" w:rsidR="00EF098A" w:rsidRPr="003201CE" w:rsidRDefault="00EF098A" w:rsidP="00EF098A">
            <w:pPr>
              <w:rPr>
                <w:rFonts w:ascii="Lato" w:hAnsi="Lato"/>
                <w:lang w:val="en-US" w:eastAsia="en-US"/>
              </w:rPr>
            </w:pPr>
            <w:r w:rsidRPr="003201CE">
              <w:rPr>
                <w:rFonts w:ascii="Lato" w:hAnsi="Lato" w:cs="Arial"/>
                <w:color w:val="6A6A6A"/>
              </w:rPr>
              <w:t>Mebendazole 100mg/5ml oral suspension, Syrup</w:t>
            </w:r>
          </w:p>
        </w:tc>
        <w:tc>
          <w:tcPr>
            <w:tcW w:w="1350" w:type="dxa"/>
            <w:tcBorders>
              <w:top w:val="nil"/>
              <w:left w:val="nil"/>
              <w:bottom w:val="single" w:sz="4" w:space="0" w:color="auto"/>
              <w:right w:val="single" w:sz="4" w:space="0" w:color="auto"/>
            </w:tcBorders>
            <w:shd w:val="clear" w:color="auto" w:fill="auto"/>
            <w:vAlign w:val="bottom"/>
          </w:tcPr>
          <w:p w14:paraId="385BBB26" w14:textId="02B570F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32276DC2" w14:textId="05BB40EC"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DAA73DC"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F2B843A"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5646DE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6BA4A5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3C24385" w14:textId="7BB65003" w:rsidR="00EF098A" w:rsidRPr="003201CE" w:rsidRDefault="00EF098A" w:rsidP="00EF098A">
            <w:pPr>
              <w:rPr>
                <w:rFonts w:ascii="Lato" w:hAnsi="Lato"/>
                <w:lang w:val="en-US" w:eastAsia="en-US"/>
              </w:rPr>
            </w:pPr>
            <w:r w:rsidRPr="003201CE">
              <w:rPr>
                <w:rFonts w:ascii="Lato" w:hAnsi="Lato" w:cs="Arial"/>
                <w:color w:val="6A6A6A"/>
              </w:rPr>
              <w:t>Metoclopramide HCl 10mg/2ml inj, 100 amp per Box</w:t>
            </w:r>
          </w:p>
        </w:tc>
        <w:tc>
          <w:tcPr>
            <w:tcW w:w="1350" w:type="dxa"/>
            <w:tcBorders>
              <w:top w:val="nil"/>
              <w:left w:val="nil"/>
              <w:bottom w:val="single" w:sz="4" w:space="0" w:color="auto"/>
              <w:right w:val="single" w:sz="4" w:space="0" w:color="auto"/>
            </w:tcBorders>
            <w:shd w:val="clear" w:color="auto" w:fill="auto"/>
            <w:vAlign w:val="bottom"/>
          </w:tcPr>
          <w:p w14:paraId="0EA52F58" w14:textId="1C286F5B"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7215F744" w14:textId="5644AC61"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FBBE3A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619C340"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2129742"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9D82E5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5763CB0" w14:textId="2395F987" w:rsidR="00EF098A" w:rsidRPr="003201CE" w:rsidRDefault="00EF098A" w:rsidP="00EF098A">
            <w:pPr>
              <w:rPr>
                <w:rFonts w:ascii="Lato" w:hAnsi="Lato"/>
                <w:lang w:val="en-US" w:eastAsia="en-US"/>
              </w:rPr>
            </w:pPr>
            <w:r w:rsidRPr="003201CE">
              <w:rPr>
                <w:rFonts w:ascii="Lato" w:hAnsi="Lato" w:cs="Arial"/>
                <w:color w:val="6A6A6A"/>
              </w:rPr>
              <w:t>Metronidazole 125mg/5ml 100ml pwd for susp</w:t>
            </w:r>
          </w:p>
        </w:tc>
        <w:tc>
          <w:tcPr>
            <w:tcW w:w="1350" w:type="dxa"/>
            <w:tcBorders>
              <w:top w:val="nil"/>
              <w:left w:val="nil"/>
              <w:bottom w:val="single" w:sz="4" w:space="0" w:color="auto"/>
              <w:right w:val="single" w:sz="4" w:space="0" w:color="auto"/>
            </w:tcBorders>
            <w:shd w:val="clear" w:color="auto" w:fill="auto"/>
            <w:vAlign w:val="bottom"/>
          </w:tcPr>
          <w:p w14:paraId="7402DC30" w14:textId="4B92864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CC61CBE" w14:textId="4F367AF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7496FE0"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755CFD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6807EF3"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17C96DF"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3B4D429" w14:textId="7818CE90" w:rsidR="00EF098A" w:rsidRPr="003201CE" w:rsidRDefault="00EF098A" w:rsidP="00EF098A">
            <w:pPr>
              <w:rPr>
                <w:rFonts w:ascii="Lato" w:hAnsi="Lato"/>
                <w:lang w:val="en-US" w:eastAsia="en-US"/>
              </w:rPr>
            </w:pPr>
            <w:r w:rsidRPr="003201CE">
              <w:rPr>
                <w:rFonts w:ascii="Lato" w:hAnsi="Lato" w:cs="Arial"/>
                <w:color w:val="6A6A6A"/>
              </w:rPr>
              <w:t>Metronidazole 500mg tab, 100 per Jar</w:t>
            </w:r>
          </w:p>
        </w:tc>
        <w:tc>
          <w:tcPr>
            <w:tcW w:w="1350" w:type="dxa"/>
            <w:tcBorders>
              <w:top w:val="nil"/>
              <w:left w:val="nil"/>
              <w:bottom w:val="single" w:sz="4" w:space="0" w:color="auto"/>
              <w:right w:val="single" w:sz="4" w:space="0" w:color="auto"/>
            </w:tcBorders>
            <w:shd w:val="clear" w:color="auto" w:fill="auto"/>
            <w:vAlign w:val="bottom"/>
          </w:tcPr>
          <w:p w14:paraId="5B3BF924" w14:textId="6AB97347"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6D1C886" w14:textId="67886C7E"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6</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068C7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B480F5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A418AA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E36640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7A7A653" w14:textId="77B707B8" w:rsidR="00EF098A" w:rsidRPr="003201CE" w:rsidRDefault="00EF098A" w:rsidP="00EF098A">
            <w:pPr>
              <w:rPr>
                <w:rFonts w:ascii="Lato" w:hAnsi="Lato"/>
                <w:lang w:val="en-US" w:eastAsia="en-US"/>
              </w:rPr>
            </w:pPr>
            <w:r w:rsidRPr="003201CE">
              <w:rPr>
                <w:rFonts w:ascii="Lato" w:hAnsi="Lato" w:cs="Arial"/>
                <w:color w:val="6A6A6A"/>
              </w:rPr>
              <w:t>Multivitamin tablets, 100 per jar</w:t>
            </w:r>
          </w:p>
        </w:tc>
        <w:tc>
          <w:tcPr>
            <w:tcW w:w="1350" w:type="dxa"/>
            <w:tcBorders>
              <w:top w:val="nil"/>
              <w:left w:val="nil"/>
              <w:bottom w:val="single" w:sz="4" w:space="0" w:color="auto"/>
              <w:right w:val="single" w:sz="4" w:space="0" w:color="auto"/>
            </w:tcBorders>
            <w:shd w:val="clear" w:color="auto" w:fill="auto"/>
            <w:vAlign w:val="bottom"/>
          </w:tcPr>
          <w:p w14:paraId="05A492D3" w14:textId="43B017E7"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5A165DF" w14:textId="5591CEB6"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BCDDED8"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3EB059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3856F55"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4CCCCE7"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FDDB878" w14:textId="55B3F522" w:rsidR="00EF098A" w:rsidRPr="003201CE" w:rsidRDefault="00EF098A" w:rsidP="00EF098A">
            <w:pPr>
              <w:rPr>
                <w:rFonts w:ascii="Lato" w:hAnsi="Lato"/>
                <w:lang w:val="en-US" w:eastAsia="en-US"/>
              </w:rPr>
            </w:pPr>
            <w:r w:rsidRPr="003201CE">
              <w:rPr>
                <w:rFonts w:ascii="Lato" w:hAnsi="Lato" w:cs="Arial"/>
                <w:color w:val="6A6A6A"/>
              </w:rPr>
              <w:t>Multivitamin paediatric oral syrup</w:t>
            </w:r>
          </w:p>
        </w:tc>
        <w:tc>
          <w:tcPr>
            <w:tcW w:w="1350" w:type="dxa"/>
            <w:tcBorders>
              <w:top w:val="nil"/>
              <w:left w:val="nil"/>
              <w:bottom w:val="single" w:sz="4" w:space="0" w:color="auto"/>
              <w:right w:val="single" w:sz="4" w:space="0" w:color="auto"/>
            </w:tcBorders>
            <w:shd w:val="clear" w:color="auto" w:fill="auto"/>
            <w:vAlign w:val="bottom"/>
          </w:tcPr>
          <w:p w14:paraId="27FACBDB" w14:textId="73CFEB18"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B6B5890" w14:textId="0A7AFE7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0317B8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55BF2FB"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69D1BD3"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0A3804E"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B7DFAE3" w14:textId="2B7FFF4E" w:rsidR="00EF098A" w:rsidRPr="003201CE" w:rsidRDefault="00EF098A" w:rsidP="00EF098A">
            <w:pPr>
              <w:rPr>
                <w:rFonts w:ascii="Lato" w:hAnsi="Lato"/>
                <w:lang w:val="en-US" w:eastAsia="en-US"/>
              </w:rPr>
            </w:pPr>
            <w:r w:rsidRPr="003201CE">
              <w:rPr>
                <w:rFonts w:ascii="Lato" w:hAnsi="Lato" w:cs="Arial"/>
                <w:color w:val="6A6A6A"/>
              </w:rPr>
              <w:t>Miconazole 2% cream, 30g, 10 Tubes</w:t>
            </w:r>
          </w:p>
        </w:tc>
        <w:tc>
          <w:tcPr>
            <w:tcW w:w="1350" w:type="dxa"/>
            <w:tcBorders>
              <w:top w:val="nil"/>
              <w:left w:val="nil"/>
              <w:bottom w:val="single" w:sz="4" w:space="0" w:color="auto"/>
              <w:right w:val="single" w:sz="4" w:space="0" w:color="auto"/>
            </w:tcBorders>
            <w:shd w:val="clear" w:color="auto" w:fill="auto"/>
            <w:vAlign w:val="bottom"/>
          </w:tcPr>
          <w:p w14:paraId="0B0ECC68" w14:textId="68722D6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Pack</w:t>
            </w:r>
          </w:p>
        </w:tc>
        <w:tc>
          <w:tcPr>
            <w:tcW w:w="630" w:type="dxa"/>
            <w:tcBorders>
              <w:top w:val="nil"/>
              <w:left w:val="nil"/>
              <w:bottom w:val="single" w:sz="4" w:space="0" w:color="auto"/>
              <w:right w:val="single" w:sz="4" w:space="0" w:color="auto"/>
            </w:tcBorders>
            <w:shd w:val="clear" w:color="auto" w:fill="auto"/>
            <w:vAlign w:val="bottom"/>
          </w:tcPr>
          <w:p w14:paraId="51C46183" w14:textId="7F4488A1"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5DDAD1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54471929"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BA5A03E"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286C386"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707BFD3" w14:textId="033A7BE2" w:rsidR="00EF098A" w:rsidRPr="003201CE" w:rsidRDefault="00EF098A" w:rsidP="00EF098A">
            <w:pPr>
              <w:rPr>
                <w:rFonts w:ascii="Lato" w:hAnsi="Lato"/>
                <w:lang w:val="en-US" w:eastAsia="en-US"/>
              </w:rPr>
            </w:pPr>
            <w:r w:rsidRPr="003201CE">
              <w:rPr>
                <w:rFonts w:ascii="Lato" w:hAnsi="Lato" w:cs="Arial"/>
                <w:color w:val="6A6A6A"/>
              </w:rPr>
              <w:t>Miconazole 2% cream, 20 Tubes per Box</w:t>
            </w:r>
          </w:p>
        </w:tc>
        <w:tc>
          <w:tcPr>
            <w:tcW w:w="1350" w:type="dxa"/>
            <w:tcBorders>
              <w:top w:val="nil"/>
              <w:left w:val="nil"/>
              <w:bottom w:val="single" w:sz="4" w:space="0" w:color="auto"/>
              <w:right w:val="single" w:sz="4" w:space="0" w:color="auto"/>
            </w:tcBorders>
            <w:shd w:val="clear" w:color="auto" w:fill="auto"/>
            <w:vAlign w:val="bottom"/>
          </w:tcPr>
          <w:p w14:paraId="0F56DAD2" w14:textId="75AF361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1215639D" w14:textId="5DBAD18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9B2FC9"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185233D"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57E5421"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96CEAB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274F36C" w14:textId="6305B376" w:rsidR="00EF098A" w:rsidRPr="003201CE" w:rsidRDefault="00EF098A" w:rsidP="00EF098A">
            <w:pPr>
              <w:rPr>
                <w:rFonts w:ascii="Lato" w:hAnsi="Lato"/>
                <w:lang w:val="en-US" w:eastAsia="en-US"/>
              </w:rPr>
            </w:pPr>
            <w:r w:rsidRPr="003201CE">
              <w:rPr>
                <w:rFonts w:ascii="Lato" w:hAnsi="Lato" w:cs="Arial"/>
                <w:color w:val="6A6A6A"/>
              </w:rPr>
              <w:t>Neomycin 0.5%+Bacitracin 500IU/g oint 15g, 10 Box per Tube</w:t>
            </w:r>
          </w:p>
        </w:tc>
        <w:tc>
          <w:tcPr>
            <w:tcW w:w="1350" w:type="dxa"/>
            <w:tcBorders>
              <w:top w:val="nil"/>
              <w:left w:val="nil"/>
              <w:bottom w:val="single" w:sz="4" w:space="0" w:color="auto"/>
              <w:right w:val="single" w:sz="4" w:space="0" w:color="auto"/>
            </w:tcBorders>
            <w:shd w:val="clear" w:color="auto" w:fill="auto"/>
            <w:vAlign w:val="bottom"/>
          </w:tcPr>
          <w:p w14:paraId="0BAB75FE" w14:textId="6CC29A4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4BDA3936" w14:textId="00A53232"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DD19F57"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DDA947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14ADD50"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58832A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50B983E" w14:textId="5C8355A5" w:rsidR="00EF098A" w:rsidRPr="003201CE" w:rsidRDefault="00EF098A" w:rsidP="00EF098A">
            <w:pPr>
              <w:rPr>
                <w:rFonts w:ascii="Lato" w:hAnsi="Lato"/>
                <w:lang w:val="en-US" w:eastAsia="en-US"/>
              </w:rPr>
            </w:pPr>
            <w:r w:rsidRPr="003201CE">
              <w:rPr>
                <w:rFonts w:ascii="Lato" w:hAnsi="Lato" w:cs="Arial"/>
                <w:color w:val="6A6A6A"/>
              </w:rPr>
              <w:t>Omeprazole 20mg cap, 100 per Jar</w:t>
            </w:r>
          </w:p>
        </w:tc>
        <w:tc>
          <w:tcPr>
            <w:tcW w:w="1350" w:type="dxa"/>
            <w:tcBorders>
              <w:top w:val="nil"/>
              <w:left w:val="nil"/>
              <w:bottom w:val="single" w:sz="4" w:space="0" w:color="auto"/>
              <w:right w:val="single" w:sz="4" w:space="0" w:color="auto"/>
            </w:tcBorders>
            <w:shd w:val="clear" w:color="auto" w:fill="auto"/>
            <w:vAlign w:val="bottom"/>
          </w:tcPr>
          <w:p w14:paraId="58DC6B1F" w14:textId="35797E99"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B0673FB" w14:textId="10FA88D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19C375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4104695D"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9CF358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9941772"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1543B92" w14:textId="7660E1CB" w:rsidR="00EF098A" w:rsidRPr="003201CE" w:rsidRDefault="00EF098A" w:rsidP="00EF098A">
            <w:pPr>
              <w:rPr>
                <w:rFonts w:ascii="Lato" w:hAnsi="Lato"/>
                <w:lang w:val="en-US" w:eastAsia="en-US"/>
              </w:rPr>
            </w:pPr>
            <w:r w:rsidRPr="003201CE">
              <w:rPr>
                <w:rFonts w:ascii="Lato" w:hAnsi="Lato" w:cs="Arial"/>
                <w:color w:val="6A6A6A"/>
              </w:rPr>
              <w:t>Oral Rehydration Salt 20.5g/l (low osmolarity), 100 Sac per Box</w:t>
            </w:r>
          </w:p>
        </w:tc>
        <w:tc>
          <w:tcPr>
            <w:tcW w:w="1350" w:type="dxa"/>
            <w:tcBorders>
              <w:top w:val="nil"/>
              <w:left w:val="nil"/>
              <w:bottom w:val="single" w:sz="4" w:space="0" w:color="auto"/>
              <w:right w:val="single" w:sz="4" w:space="0" w:color="auto"/>
            </w:tcBorders>
            <w:shd w:val="clear" w:color="auto" w:fill="auto"/>
            <w:vAlign w:val="bottom"/>
          </w:tcPr>
          <w:p w14:paraId="077E0AA3" w14:textId="7DC3175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096AC458" w14:textId="40634257"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FFB0F20"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D80307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7D98036"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723117A"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7624710" w14:textId="3AF4E670" w:rsidR="00EF098A" w:rsidRPr="003201CE" w:rsidRDefault="00EF098A" w:rsidP="00EF098A">
            <w:pPr>
              <w:rPr>
                <w:rFonts w:ascii="Lato" w:hAnsi="Lato"/>
                <w:lang w:val="en-US" w:eastAsia="en-US"/>
              </w:rPr>
            </w:pPr>
            <w:r w:rsidRPr="003201CE">
              <w:rPr>
                <w:rFonts w:ascii="Lato" w:hAnsi="Lato" w:cs="Arial"/>
                <w:color w:val="6A6A6A"/>
              </w:rPr>
              <w:t>Paracetamol 100mg/5ml oral solution,60 ml</w:t>
            </w:r>
          </w:p>
        </w:tc>
        <w:tc>
          <w:tcPr>
            <w:tcW w:w="1350" w:type="dxa"/>
            <w:tcBorders>
              <w:top w:val="nil"/>
              <w:left w:val="nil"/>
              <w:bottom w:val="single" w:sz="4" w:space="0" w:color="auto"/>
              <w:right w:val="single" w:sz="4" w:space="0" w:color="auto"/>
            </w:tcBorders>
            <w:shd w:val="clear" w:color="auto" w:fill="auto"/>
            <w:vAlign w:val="bottom"/>
          </w:tcPr>
          <w:p w14:paraId="104D3789" w14:textId="60392091"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Syrup Bottle</w:t>
            </w:r>
          </w:p>
        </w:tc>
        <w:tc>
          <w:tcPr>
            <w:tcW w:w="630" w:type="dxa"/>
            <w:tcBorders>
              <w:top w:val="nil"/>
              <w:left w:val="nil"/>
              <w:bottom w:val="single" w:sz="4" w:space="0" w:color="auto"/>
              <w:right w:val="single" w:sz="4" w:space="0" w:color="auto"/>
            </w:tcBorders>
            <w:shd w:val="clear" w:color="auto" w:fill="auto"/>
            <w:vAlign w:val="bottom"/>
          </w:tcPr>
          <w:p w14:paraId="7D584D05" w14:textId="0AA3384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F8FB93E"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7C2664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E6A27A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7D6AD52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67F90EF" w14:textId="32B23729" w:rsidR="00EF098A" w:rsidRPr="003201CE" w:rsidRDefault="00EF098A" w:rsidP="00EF098A">
            <w:pPr>
              <w:rPr>
                <w:rFonts w:ascii="Lato" w:hAnsi="Lato"/>
                <w:lang w:val="en-US" w:eastAsia="en-US"/>
              </w:rPr>
            </w:pPr>
            <w:r w:rsidRPr="003201CE">
              <w:rPr>
                <w:rFonts w:ascii="Lato" w:hAnsi="Lato" w:cs="Arial"/>
                <w:color w:val="6A6A6A"/>
              </w:rPr>
              <w:t>Paracetamol 10mg/ml infusion, 10 Bottle per Box</w:t>
            </w:r>
          </w:p>
        </w:tc>
        <w:tc>
          <w:tcPr>
            <w:tcW w:w="1350" w:type="dxa"/>
            <w:tcBorders>
              <w:top w:val="nil"/>
              <w:left w:val="nil"/>
              <w:bottom w:val="single" w:sz="4" w:space="0" w:color="auto"/>
              <w:right w:val="single" w:sz="4" w:space="0" w:color="auto"/>
            </w:tcBorders>
            <w:shd w:val="clear" w:color="auto" w:fill="auto"/>
            <w:vAlign w:val="bottom"/>
          </w:tcPr>
          <w:p w14:paraId="66E7E5FB" w14:textId="79FAEB0B"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Box</w:t>
            </w:r>
          </w:p>
        </w:tc>
        <w:tc>
          <w:tcPr>
            <w:tcW w:w="630" w:type="dxa"/>
            <w:tcBorders>
              <w:top w:val="nil"/>
              <w:left w:val="nil"/>
              <w:bottom w:val="single" w:sz="4" w:space="0" w:color="auto"/>
              <w:right w:val="single" w:sz="4" w:space="0" w:color="auto"/>
            </w:tcBorders>
            <w:shd w:val="clear" w:color="auto" w:fill="auto"/>
            <w:vAlign w:val="bottom"/>
          </w:tcPr>
          <w:p w14:paraId="696EC11F" w14:textId="2A180C51"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8F3B487"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86178F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08D351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5B2BD8A"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51E1ACC" w14:textId="779D5B0F" w:rsidR="00EF098A" w:rsidRPr="003201CE" w:rsidRDefault="00EF098A" w:rsidP="00EF098A">
            <w:pPr>
              <w:rPr>
                <w:rFonts w:ascii="Lato" w:hAnsi="Lato"/>
                <w:lang w:val="en-US" w:eastAsia="en-US"/>
              </w:rPr>
            </w:pPr>
            <w:r w:rsidRPr="003201CE">
              <w:rPr>
                <w:rFonts w:ascii="Lato" w:hAnsi="Lato" w:cs="Arial"/>
                <w:color w:val="6A6A6A"/>
              </w:rPr>
              <w:t>Paracetamol 500mg tab, 1000 per jar</w:t>
            </w:r>
          </w:p>
        </w:tc>
        <w:tc>
          <w:tcPr>
            <w:tcW w:w="1350" w:type="dxa"/>
            <w:tcBorders>
              <w:top w:val="nil"/>
              <w:left w:val="nil"/>
              <w:bottom w:val="single" w:sz="4" w:space="0" w:color="auto"/>
              <w:right w:val="single" w:sz="4" w:space="0" w:color="auto"/>
            </w:tcBorders>
            <w:shd w:val="clear" w:color="auto" w:fill="auto"/>
            <w:vAlign w:val="bottom"/>
          </w:tcPr>
          <w:p w14:paraId="6EF6B868" w14:textId="6ABB544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0A0D65BF" w14:textId="2F9CC4C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8</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F04FC85"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D5853A2"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3A3F58D1"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F17E073"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020A9192" w14:textId="2C365E8A" w:rsidR="00EF098A" w:rsidRPr="003201CE" w:rsidRDefault="00EF098A" w:rsidP="00EF098A">
            <w:pPr>
              <w:rPr>
                <w:rFonts w:ascii="Lato" w:hAnsi="Lato"/>
                <w:lang w:val="en-US" w:eastAsia="en-US"/>
              </w:rPr>
            </w:pPr>
            <w:r w:rsidRPr="003201CE">
              <w:rPr>
                <w:rFonts w:ascii="Lato" w:hAnsi="Lato" w:cs="Arial"/>
                <w:color w:val="6A6A6A"/>
              </w:rPr>
              <w:t>Prednisolone 5mg tab, Stripes</w:t>
            </w:r>
          </w:p>
        </w:tc>
        <w:tc>
          <w:tcPr>
            <w:tcW w:w="1350" w:type="dxa"/>
            <w:tcBorders>
              <w:top w:val="nil"/>
              <w:left w:val="nil"/>
              <w:bottom w:val="single" w:sz="4" w:space="0" w:color="auto"/>
              <w:right w:val="single" w:sz="4" w:space="0" w:color="auto"/>
            </w:tcBorders>
            <w:shd w:val="clear" w:color="auto" w:fill="auto"/>
            <w:vAlign w:val="bottom"/>
          </w:tcPr>
          <w:p w14:paraId="6A7F2FD4" w14:textId="3CD58FDA"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Stripes</w:t>
            </w:r>
          </w:p>
        </w:tc>
        <w:tc>
          <w:tcPr>
            <w:tcW w:w="630" w:type="dxa"/>
            <w:tcBorders>
              <w:top w:val="nil"/>
              <w:left w:val="nil"/>
              <w:bottom w:val="single" w:sz="4" w:space="0" w:color="auto"/>
              <w:right w:val="single" w:sz="4" w:space="0" w:color="auto"/>
            </w:tcBorders>
            <w:shd w:val="clear" w:color="auto" w:fill="auto"/>
            <w:vAlign w:val="bottom"/>
          </w:tcPr>
          <w:p w14:paraId="2C5AD526" w14:textId="67FC6F1E"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370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3AFEA5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EBD2B9E"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A82D36B"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1E996D0"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94B8C2B" w14:textId="5A3FB254" w:rsidR="00EF098A" w:rsidRPr="003201CE" w:rsidRDefault="00EF098A" w:rsidP="00EF098A">
            <w:pPr>
              <w:rPr>
                <w:rFonts w:ascii="Lato" w:hAnsi="Lato"/>
                <w:lang w:val="en-US" w:eastAsia="en-US"/>
              </w:rPr>
            </w:pPr>
            <w:r w:rsidRPr="003201CE">
              <w:rPr>
                <w:rFonts w:ascii="Lato" w:hAnsi="Lato" w:cs="Arial"/>
                <w:color w:val="6A6A6A"/>
              </w:rPr>
              <w:t>Ringer lactate (Hartmann's Solution) for IV infusion 1000 ml without set</w:t>
            </w:r>
          </w:p>
        </w:tc>
        <w:tc>
          <w:tcPr>
            <w:tcW w:w="1350" w:type="dxa"/>
            <w:tcBorders>
              <w:top w:val="nil"/>
              <w:left w:val="nil"/>
              <w:bottom w:val="single" w:sz="4" w:space="0" w:color="auto"/>
              <w:right w:val="single" w:sz="4" w:space="0" w:color="auto"/>
            </w:tcBorders>
            <w:shd w:val="clear" w:color="auto" w:fill="auto"/>
            <w:vAlign w:val="bottom"/>
          </w:tcPr>
          <w:p w14:paraId="424D28F5" w14:textId="58A937F3"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Drip Bottle</w:t>
            </w:r>
          </w:p>
        </w:tc>
        <w:tc>
          <w:tcPr>
            <w:tcW w:w="630" w:type="dxa"/>
            <w:tcBorders>
              <w:top w:val="nil"/>
              <w:left w:val="nil"/>
              <w:bottom w:val="single" w:sz="4" w:space="0" w:color="auto"/>
              <w:right w:val="single" w:sz="4" w:space="0" w:color="auto"/>
            </w:tcBorders>
            <w:shd w:val="clear" w:color="auto" w:fill="auto"/>
            <w:vAlign w:val="bottom"/>
          </w:tcPr>
          <w:p w14:paraId="252928F4" w14:textId="6ED453A5"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714EC56"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8BB74F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53C439D1"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17343C1"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2DFAFDC9" w14:textId="6299D022" w:rsidR="00EF098A" w:rsidRPr="003201CE" w:rsidRDefault="00EF098A" w:rsidP="00EF098A">
            <w:pPr>
              <w:rPr>
                <w:rFonts w:ascii="Lato" w:hAnsi="Lato"/>
                <w:lang w:val="en-US" w:eastAsia="en-US"/>
              </w:rPr>
            </w:pPr>
            <w:r w:rsidRPr="003201CE">
              <w:rPr>
                <w:rFonts w:ascii="Lato" w:hAnsi="Lato" w:cs="Arial"/>
                <w:color w:val="6A6A6A"/>
              </w:rPr>
              <w:t>Ringer lactate (Hartmann's Solution) for IV infusion 500ml without set</w:t>
            </w:r>
          </w:p>
        </w:tc>
        <w:tc>
          <w:tcPr>
            <w:tcW w:w="1350" w:type="dxa"/>
            <w:tcBorders>
              <w:top w:val="nil"/>
              <w:left w:val="nil"/>
              <w:bottom w:val="single" w:sz="4" w:space="0" w:color="auto"/>
              <w:right w:val="single" w:sz="4" w:space="0" w:color="auto"/>
            </w:tcBorders>
            <w:shd w:val="clear" w:color="auto" w:fill="auto"/>
            <w:vAlign w:val="bottom"/>
          </w:tcPr>
          <w:p w14:paraId="10E6C41D" w14:textId="41D29778"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Drip Bottle</w:t>
            </w:r>
          </w:p>
        </w:tc>
        <w:tc>
          <w:tcPr>
            <w:tcW w:w="630" w:type="dxa"/>
            <w:tcBorders>
              <w:top w:val="nil"/>
              <w:left w:val="nil"/>
              <w:bottom w:val="single" w:sz="4" w:space="0" w:color="auto"/>
              <w:right w:val="single" w:sz="4" w:space="0" w:color="auto"/>
            </w:tcBorders>
            <w:shd w:val="clear" w:color="auto" w:fill="auto"/>
            <w:vAlign w:val="bottom"/>
          </w:tcPr>
          <w:p w14:paraId="7FFE59EF" w14:textId="4709BEBE"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BCD1803"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61F246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AE64898"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4DCB131"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186848F" w14:textId="5BE76B4B" w:rsidR="00EF098A" w:rsidRPr="003201CE" w:rsidRDefault="00EF098A" w:rsidP="00EF098A">
            <w:pPr>
              <w:rPr>
                <w:rFonts w:ascii="Lato" w:hAnsi="Lato"/>
                <w:lang w:val="en-US" w:eastAsia="en-US"/>
              </w:rPr>
            </w:pPr>
            <w:r w:rsidRPr="003201CE">
              <w:rPr>
                <w:rFonts w:ascii="Lato" w:hAnsi="Lato" w:cs="Arial"/>
                <w:color w:val="6A6A6A"/>
              </w:rPr>
              <w:t>Dextrose W 5%</w:t>
            </w:r>
          </w:p>
        </w:tc>
        <w:tc>
          <w:tcPr>
            <w:tcW w:w="1350" w:type="dxa"/>
            <w:tcBorders>
              <w:top w:val="nil"/>
              <w:left w:val="nil"/>
              <w:bottom w:val="single" w:sz="4" w:space="0" w:color="auto"/>
              <w:right w:val="single" w:sz="4" w:space="0" w:color="auto"/>
            </w:tcBorders>
            <w:shd w:val="clear" w:color="auto" w:fill="auto"/>
            <w:vAlign w:val="bottom"/>
          </w:tcPr>
          <w:p w14:paraId="10984109" w14:textId="580C0824"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Drip Bottle</w:t>
            </w:r>
          </w:p>
        </w:tc>
        <w:tc>
          <w:tcPr>
            <w:tcW w:w="630" w:type="dxa"/>
            <w:tcBorders>
              <w:top w:val="nil"/>
              <w:left w:val="nil"/>
              <w:bottom w:val="single" w:sz="4" w:space="0" w:color="auto"/>
              <w:right w:val="single" w:sz="4" w:space="0" w:color="auto"/>
            </w:tcBorders>
            <w:shd w:val="clear" w:color="auto" w:fill="auto"/>
            <w:vAlign w:val="bottom"/>
          </w:tcPr>
          <w:p w14:paraId="3C03BD01" w14:textId="60A13C7F"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67694D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E3824BD"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58D304F"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259E55A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6485709" w14:textId="249AB1CD" w:rsidR="00EF098A" w:rsidRPr="003201CE" w:rsidRDefault="00EF098A" w:rsidP="00EF098A">
            <w:pPr>
              <w:rPr>
                <w:rFonts w:ascii="Lato" w:hAnsi="Lato"/>
                <w:lang w:val="en-US" w:eastAsia="en-US"/>
              </w:rPr>
            </w:pPr>
            <w:r w:rsidRPr="003201CE">
              <w:rPr>
                <w:rFonts w:ascii="Lato" w:hAnsi="Lato" w:cs="Arial"/>
                <w:color w:val="6A6A6A"/>
              </w:rPr>
              <w:t>Sodium chloride 0.9% for IV infusion 500ml with nipple (no set)</w:t>
            </w:r>
          </w:p>
        </w:tc>
        <w:tc>
          <w:tcPr>
            <w:tcW w:w="1350" w:type="dxa"/>
            <w:tcBorders>
              <w:top w:val="nil"/>
              <w:left w:val="nil"/>
              <w:bottom w:val="single" w:sz="4" w:space="0" w:color="auto"/>
              <w:right w:val="single" w:sz="4" w:space="0" w:color="auto"/>
            </w:tcBorders>
            <w:shd w:val="clear" w:color="auto" w:fill="auto"/>
            <w:vAlign w:val="bottom"/>
          </w:tcPr>
          <w:p w14:paraId="603FC1AB" w14:textId="5DA3BAE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Drip Bottle</w:t>
            </w:r>
          </w:p>
        </w:tc>
        <w:tc>
          <w:tcPr>
            <w:tcW w:w="630" w:type="dxa"/>
            <w:tcBorders>
              <w:top w:val="nil"/>
              <w:left w:val="nil"/>
              <w:bottom w:val="single" w:sz="4" w:space="0" w:color="auto"/>
              <w:right w:val="single" w:sz="4" w:space="0" w:color="auto"/>
            </w:tcBorders>
            <w:shd w:val="clear" w:color="auto" w:fill="auto"/>
            <w:vAlign w:val="bottom"/>
          </w:tcPr>
          <w:p w14:paraId="08F5AF51" w14:textId="6D45D096"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453630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E0A207D"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681EC5A5"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E82573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195891A1" w14:textId="2A5FEBD3" w:rsidR="00EF098A" w:rsidRPr="003201CE" w:rsidRDefault="00EF098A" w:rsidP="00EF098A">
            <w:pPr>
              <w:rPr>
                <w:rFonts w:ascii="Lato" w:hAnsi="Lato"/>
                <w:lang w:val="en-US" w:eastAsia="en-US"/>
              </w:rPr>
            </w:pPr>
            <w:r w:rsidRPr="003201CE">
              <w:rPr>
                <w:rFonts w:ascii="Lato" w:hAnsi="Lato" w:cs="Arial"/>
                <w:color w:val="6A6A6A"/>
              </w:rPr>
              <w:t>Tetracycline HCl 1% eye ointment</w:t>
            </w:r>
          </w:p>
        </w:tc>
        <w:tc>
          <w:tcPr>
            <w:tcW w:w="1350" w:type="dxa"/>
            <w:tcBorders>
              <w:top w:val="nil"/>
              <w:left w:val="nil"/>
              <w:bottom w:val="single" w:sz="4" w:space="0" w:color="auto"/>
              <w:right w:val="single" w:sz="4" w:space="0" w:color="auto"/>
            </w:tcBorders>
            <w:shd w:val="clear" w:color="auto" w:fill="auto"/>
            <w:vAlign w:val="bottom"/>
          </w:tcPr>
          <w:p w14:paraId="75D78D40" w14:textId="3CE6D5B2"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Eye Drop</w:t>
            </w:r>
          </w:p>
        </w:tc>
        <w:tc>
          <w:tcPr>
            <w:tcW w:w="630" w:type="dxa"/>
            <w:tcBorders>
              <w:top w:val="nil"/>
              <w:left w:val="nil"/>
              <w:bottom w:val="single" w:sz="4" w:space="0" w:color="auto"/>
              <w:right w:val="single" w:sz="4" w:space="0" w:color="auto"/>
            </w:tcBorders>
            <w:shd w:val="clear" w:color="auto" w:fill="auto"/>
            <w:vAlign w:val="bottom"/>
          </w:tcPr>
          <w:p w14:paraId="6952C031" w14:textId="7EA0D18C"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6A40007"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7CA1D96B"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A0BA64E"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03D74B68"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75749870" w14:textId="7A93D76D" w:rsidR="00EF098A" w:rsidRPr="003201CE" w:rsidRDefault="00EF098A" w:rsidP="00EF098A">
            <w:pPr>
              <w:rPr>
                <w:rFonts w:ascii="Lato" w:hAnsi="Lato"/>
                <w:lang w:val="en-US" w:eastAsia="en-US"/>
              </w:rPr>
            </w:pPr>
            <w:r w:rsidRPr="003201CE">
              <w:rPr>
                <w:rFonts w:ascii="Lato" w:hAnsi="Lato" w:cs="Arial"/>
                <w:color w:val="6A6A6A"/>
              </w:rPr>
              <w:t>Tinidazole 500 mg tabs, 100 per jar</w:t>
            </w:r>
          </w:p>
        </w:tc>
        <w:tc>
          <w:tcPr>
            <w:tcW w:w="1350" w:type="dxa"/>
            <w:tcBorders>
              <w:top w:val="nil"/>
              <w:left w:val="nil"/>
              <w:bottom w:val="single" w:sz="4" w:space="0" w:color="auto"/>
              <w:right w:val="single" w:sz="4" w:space="0" w:color="auto"/>
            </w:tcBorders>
            <w:shd w:val="clear" w:color="auto" w:fill="auto"/>
            <w:vAlign w:val="bottom"/>
          </w:tcPr>
          <w:p w14:paraId="150901B8" w14:textId="14BC5C46"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5939B3B" w14:textId="192C9DA8"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AB6E06D"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4CCA61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E258A86"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68F65D0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4E5B6D0B" w14:textId="5FA900A9" w:rsidR="00EF098A" w:rsidRPr="003201CE" w:rsidRDefault="00EF098A" w:rsidP="00EF098A">
            <w:pPr>
              <w:rPr>
                <w:rFonts w:ascii="Lato" w:hAnsi="Lato"/>
                <w:lang w:val="en-US" w:eastAsia="en-US"/>
              </w:rPr>
            </w:pPr>
            <w:r w:rsidRPr="003201CE">
              <w:rPr>
                <w:rFonts w:ascii="Lato" w:hAnsi="Lato" w:cs="Arial"/>
                <w:color w:val="6A6A6A"/>
              </w:rPr>
              <w:t>Valproic acid 500mg  tab, 100 tab per Bottle</w:t>
            </w:r>
          </w:p>
        </w:tc>
        <w:tc>
          <w:tcPr>
            <w:tcW w:w="1350" w:type="dxa"/>
            <w:tcBorders>
              <w:top w:val="nil"/>
              <w:left w:val="nil"/>
              <w:bottom w:val="single" w:sz="4" w:space="0" w:color="auto"/>
              <w:right w:val="single" w:sz="4" w:space="0" w:color="auto"/>
            </w:tcBorders>
            <w:shd w:val="clear" w:color="auto" w:fill="auto"/>
            <w:vAlign w:val="bottom"/>
          </w:tcPr>
          <w:p w14:paraId="247312C5" w14:textId="718B29EF"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DA3C5E3" w14:textId="02D4AE2A"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4</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EEB89C1"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6D10875A"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23FF957"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78420A1"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2E496BB" w14:textId="342A29F2" w:rsidR="00EF098A" w:rsidRPr="003201CE" w:rsidRDefault="00EF098A" w:rsidP="00EF098A">
            <w:pPr>
              <w:rPr>
                <w:rFonts w:ascii="Lato" w:hAnsi="Lato"/>
                <w:lang w:val="en-US" w:eastAsia="en-US"/>
              </w:rPr>
            </w:pPr>
            <w:r w:rsidRPr="003201CE">
              <w:rPr>
                <w:rFonts w:ascii="Lato" w:hAnsi="Lato" w:cs="Arial"/>
                <w:color w:val="6A6A6A"/>
              </w:rPr>
              <w:t>Water for injection 5ml, 50 amp per Box</w:t>
            </w:r>
          </w:p>
        </w:tc>
        <w:tc>
          <w:tcPr>
            <w:tcW w:w="1350" w:type="dxa"/>
            <w:tcBorders>
              <w:top w:val="nil"/>
              <w:left w:val="nil"/>
              <w:bottom w:val="single" w:sz="4" w:space="0" w:color="auto"/>
              <w:right w:val="single" w:sz="4" w:space="0" w:color="auto"/>
            </w:tcBorders>
            <w:shd w:val="clear" w:color="auto" w:fill="auto"/>
            <w:vAlign w:val="bottom"/>
          </w:tcPr>
          <w:p w14:paraId="06776066" w14:textId="5097F498"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2CB9E214" w14:textId="708F473A"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222D581"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D65B79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4127B905"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5CBD8447"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D886E8F" w14:textId="43AC7E5F" w:rsidR="00EF098A" w:rsidRPr="003201CE" w:rsidRDefault="00EF098A" w:rsidP="00EF098A">
            <w:pPr>
              <w:rPr>
                <w:rFonts w:ascii="Lato" w:hAnsi="Lato"/>
                <w:lang w:val="en-US" w:eastAsia="en-US"/>
              </w:rPr>
            </w:pPr>
            <w:r w:rsidRPr="003201CE">
              <w:rPr>
                <w:rFonts w:ascii="Lato" w:hAnsi="Lato" w:cs="Arial"/>
                <w:color w:val="6A6A6A"/>
              </w:rPr>
              <w:t>Zinc dispersible tab 20mg (as zinc sulphate), 100 strip per Bottle</w:t>
            </w:r>
          </w:p>
        </w:tc>
        <w:tc>
          <w:tcPr>
            <w:tcW w:w="1350" w:type="dxa"/>
            <w:tcBorders>
              <w:top w:val="nil"/>
              <w:left w:val="nil"/>
              <w:bottom w:val="single" w:sz="4" w:space="0" w:color="auto"/>
              <w:right w:val="single" w:sz="4" w:space="0" w:color="auto"/>
            </w:tcBorders>
            <w:shd w:val="clear" w:color="auto" w:fill="auto"/>
            <w:vAlign w:val="bottom"/>
          </w:tcPr>
          <w:p w14:paraId="26064AD4" w14:textId="4B78D78E"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5A7169A0" w14:textId="75F242A4"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100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BEE0B5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6352DB9"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FD8AC6E"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4CA78DF6"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2FDE305" w14:textId="69F38889" w:rsidR="00EF098A" w:rsidRPr="003201CE" w:rsidRDefault="00EF098A" w:rsidP="00EF098A">
            <w:pPr>
              <w:rPr>
                <w:rFonts w:ascii="Lato" w:hAnsi="Lato"/>
                <w:lang w:val="en-US" w:eastAsia="en-US"/>
              </w:rPr>
            </w:pPr>
            <w:r w:rsidRPr="003201CE">
              <w:rPr>
                <w:rFonts w:ascii="Lato" w:hAnsi="Lato" w:cs="Arial"/>
                <w:color w:val="6A6A6A"/>
              </w:rPr>
              <w:t>Zinc Oxide 10% ointment, 10 Tubes per Box</w:t>
            </w:r>
          </w:p>
        </w:tc>
        <w:tc>
          <w:tcPr>
            <w:tcW w:w="1350" w:type="dxa"/>
            <w:tcBorders>
              <w:top w:val="nil"/>
              <w:left w:val="nil"/>
              <w:bottom w:val="single" w:sz="4" w:space="0" w:color="auto"/>
              <w:right w:val="single" w:sz="4" w:space="0" w:color="auto"/>
            </w:tcBorders>
            <w:shd w:val="clear" w:color="auto" w:fill="auto"/>
            <w:vAlign w:val="bottom"/>
          </w:tcPr>
          <w:p w14:paraId="70FB09AF" w14:textId="3EC9CC75"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69AF7ABA" w14:textId="5EB5726E"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6</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C043107"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17D98BE6"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7EDF9B54"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124359A"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55292CFC" w14:textId="71F3BC33" w:rsidR="00EF098A" w:rsidRPr="003201CE" w:rsidRDefault="00EF098A" w:rsidP="00EF098A">
            <w:pPr>
              <w:rPr>
                <w:rFonts w:ascii="Lato" w:hAnsi="Lato"/>
                <w:lang w:val="en-US" w:eastAsia="en-US"/>
              </w:rPr>
            </w:pPr>
            <w:r w:rsidRPr="003201CE">
              <w:rPr>
                <w:rFonts w:ascii="Lato" w:hAnsi="Lato" w:cs="Arial"/>
                <w:color w:val="6A6A6A"/>
              </w:rPr>
              <w:t>Anti-histamine syrup</w:t>
            </w:r>
          </w:p>
        </w:tc>
        <w:tc>
          <w:tcPr>
            <w:tcW w:w="1350" w:type="dxa"/>
            <w:tcBorders>
              <w:top w:val="nil"/>
              <w:left w:val="nil"/>
              <w:bottom w:val="single" w:sz="4" w:space="0" w:color="auto"/>
              <w:right w:val="single" w:sz="4" w:space="0" w:color="auto"/>
            </w:tcBorders>
            <w:shd w:val="clear" w:color="auto" w:fill="auto"/>
            <w:vAlign w:val="bottom"/>
          </w:tcPr>
          <w:p w14:paraId="27AFA9CC" w14:textId="2E87F35B"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Bottle</w:t>
            </w:r>
          </w:p>
        </w:tc>
        <w:tc>
          <w:tcPr>
            <w:tcW w:w="630" w:type="dxa"/>
            <w:tcBorders>
              <w:top w:val="nil"/>
              <w:left w:val="nil"/>
              <w:bottom w:val="single" w:sz="4" w:space="0" w:color="auto"/>
              <w:right w:val="single" w:sz="4" w:space="0" w:color="auto"/>
            </w:tcBorders>
            <w:shd w:val="clear" w:color="auto" w:fill="auto"/>
            <w:vAlign w:val="bottom"/>
          </w:tcPr>
          <w:p w14:paraId="1911C051" w14:textId="308FA33B"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350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0BA8A9"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2F522EF1"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047171BD"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1D6FBB0D"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62679B31" w14:textId="1175D89E" w:rsidR="00EF098A" w:rsidRPr="003201CE" w:rsidRDefault="00EF098A" w:rsidP="00EF098A">
            <w:pPr>
              <w:rPr>
                <w:rFonts w:ascii="Lato" w:hAnsi="Lato"/>
                <w:lang w:val="en-US" w:eastAsia="en-US"/>
              </w:rPr>
            </w:pPr>
            <w:r w:rsidRPr="003201CE">
              <w:rPr>
                <w:rFonts w:ascii="Lato" w:hAnsi="Lato" w:cs="Arial"/>
                <w:color w:val="6A6A6A"/>
              </w:rPr>
              <w:t>Anti-Histamine Tablet</w:t>
            </w:r>
          </w:p>
        </w:tc>
        <w:tc>
          <w:tcPr>
            <w:tcW w:w="1350" w:type="dxa"/>
            <w:tcBorders>
              <w:top w:val="nil"/>
              <w:left w:val="nil"/>
              <w:bottom w:val="single" w:sz="4" w:space="0" w:color="auto"/>
              <w:right w:val="single" w:sz="4" w:space="0" w:color="auto"/>
            </w:tcBorders>
            <w:shd w:val="clear" w:color="auto" w:fill="auto"/>
            <w:vAlign w:val="bottom"/>
          </w:tcPr>
          <w:p w14:paraId="3BB98CDB" w14:textId="7103D221"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Stripes</w:t>
            </w:r>
          </w:p>
        </w:tc>
        <w:tc>
          <w:tcPr>
            <w:tcW w:w="630" w:type="dxa"/>
            <w:tcBorders>
              <w:top w:val="nil"/>
              <w:left w:val="nil"/>
              <w:bottom w:val="single" w:sz="4" w:space="0" w:color="auto"/>
              <w:right w:val="single" w:sz="4" w:space="0" w:color="auto"/>
            </w:tcBorders>
            <w:shd w:val="clear" w:color="auto" w:fill="auto"/>
            <w:vAlign w:val="bottom"/>
          </w:tcPr>
          <w:p w14:paraId="585D702B" w14:textId="3AA126B0"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200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A50DD2"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3E0FEFDB" w14:textId="77777777" w:rsidR="00EF098A" w:rsidRPr="00F41B5B" w:rsidRDefault="00EF098A" w:rsidP="00EF098A">
            <w:pPr>
              <w:rPr>
                <w:rFonts w:ascii="Lato" w:eastAsiaTheme="majorEastAsia" w:hAnsi="Lato" w:cstheme="majorBidi"/>
                <w:b/>
                <w:color w:val="6A6A6A"/>
                <w:shd w:val="clear" w:color="auto" w:fill="FFFFFF"/>
              </w:rPr>
            </w:pPr>
          </w:p>
        </w:tc>
      </w:tr>
      <w:tr w:rsidR="003201CE" w:rsidRPr="00F73FA9" w14:paraId="2BC11250" w14:textId="77777777" w:rsidTr="003201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900" w:type="dxa"/>
            <w:tcBorders>
              <w:top w:val="single" w:sz="4" w:space="0" w:color="auto"/>
              <w:left w:val="single" w:sz="4" w:space="0" w:color="auto"/>
              <w:bottom w:val="single" w:sz="4" w:space="0" w:color="auto"/>
              <w:right w:val="single" w:sz="4" w:space="0" w:color="auto"/>
            </w:tcBorders>
            <w:shd w:val="clear" w:color="auto" w:fill="auto"/>
          </w:tcPr>
          <w:p w14:paraId="38E7DDC5" w14:textId="77777777" w:rsidR="00EF098A" w:rsidRPr="00EF098A" w:rsidRDefault="00EF098A" w:rsidP="00EF098A">
            <w:pPr>
              <w:pStyle w:val="ListParagraph"/>
              <w:numPr>
                <w:ilvl w:val="0"/>
                <w:numId w:val="22"/>
              </w:numPr>
              <w:rPr>
                <w:rFonts w:ascii="Lato" w:eastAsiaTheme="majorEastAsia" w:hAnsi="Lato" w:cstheme="majorBidi"/>
                <w:b/>
                <w:color w:val="6A6A6A"/>
                <w:shd w:val="clear" w:color="auto" w:fill="FFFFFF"/>
              </w:rPr>
            </w:pPr>
          </w:p>
        </w:tc>
        <w:tc>
          <w:tcPr>
            <w:tcW w:w="6750" w:type="dxa"/>
            <w:tcBorders>
              <w:top w:val="nil"/>
              <w:left w:val="single" w:sz="4" w:space="0" w:color="auto"/>
              <w:bottom w:val="single" w:sz="4" w:space="0" w:color="auto"/>
              <w:right w:val="single" w:sz="4" w:space="0" w:color="auto"/>
            </w:tcBorders>
            <w:shd w:val="clear" w:color="auto" w:fill="auto"/>
            <w:vAlign w:val="center"/>
          </w:tcPr>
          <w:p w14:paraId="32339EBE" w14:textId="5355FA97" w:rsidR="00EF098A" w:rsidRPr="003201CE" w:rsidRDefault="00EF098A" w:rsidP="00EF098A">
            <w:pPr>
              <w:rPr>
                <w:rFonts w:ascii="Lato" w:hAnsi="Lato"/>
                <w:lang w:val="en-US" w:eastAsia="en-US"/>
              </w:rPr>
            </w:pPr>
            <w:r w:rsidRPr="003201CE">
              <w:rPr>
                <w:rFonts w:ascii="Lato" w:hAnsi="Lato" w:cs="Arial"/>
                <w:color w:val="6A6A6A"/>
              </w:rPr>
              <w:t>CTX _syrup</w:t>
            </w:r>
          </w:p>
        </w:tc>
        <w:tc>
          <w:tcPr>
            <w:tcW w:w="1350" w:type="dxa"/>
            <w:tcBorders>
              <w:top w:val="nil"/>
              <w:left w:val="nil"/>
              <w:bottom w:val="single" w:sz="4" w:space="0" w:color="auto"/>
              <w:right w:val="single" w:sz="4" w:space="0" w:color="auto"/>
            </w:tcBorders>
            <w:shd w:val="clear" w:color="auto" w:fill="auto"/>
            <w:vAlign w:val="bottom"/>
          </w:tcPr>
          <w:p w14:paraId="015DA024" w14:textId="247B45BA" w:rsidR="00EF098A" w:rsidRPr="003201CE" w:rsidRDefault="00EF098A" w:rsidP="00EF098A">
            <w:pPr>
              <w:rPr>
                <w:rFonts w:ascii="Lato" w:eastAsiaTheme="majorEastAsia" w:hAnsi="Lato" w:cs="Arial"/>
                <w:color w:val="2F2F2F"/>
                <w:lang w:val="en-US" w:eastAsia="en-US"/>
              </w:rPr>
            </w:pPr>
            <w:r w:rsidRPr="003201CE">
              <w:rPr>
                <w:rFonts w:ascii="Lato" w:hAnsi="Lato" w:cs="Calibri"/>
                <w:color w:val="000000"/>
              </w:rPr>
              <w:t>Stripes</w:t>
            </w:r>
          </w:p>
        </w:tc>
        <w:tc>
          <w:tcPr>
            <w:tcW w:w="630" w:type="dxa"/>
            <w:tcBorders>
              <w:top w:val="nil"/>
              <w:left w:val="nil"/>
              <w:bottom w:val="single" w:sz="4" w:space="0" w:color="auto"/>
              <w:right w:val="single" w:sz="4" w:space="0" w:color="auto"/>
            </w:tcBorders>
            <w:shd w:val="clear" w:color="auto" w:fill="auto"/>
            <w:vAlign w:val="bottom"/>
          </w:tcPr>
          <w:p w14:paraId="7FD532A2" w14:textId="282EC65D" w:rsidR="00EF098A" w:rsidRPr="003201CE" w:rsidRDefault="00EF098A" w:rsidP="00EF098A">
            <w:pPr>
              <w:jc w:val="center"/>
              <w:rPr>
                <w:rFonts w:ascii="Lato" w:eastAsiaTheme="majorEastAsia" w:hAnsi="Lato" w:cs="Arial"/>
                <w:color w:val="2F2F2F"/>
                <w:lang w:val="en-US" w:eastAsia="en-US"/>
              </w:rPr>
            </w:pPr>
            <w:r w:rsidRPr="003201CE">
              <w:rPr>
                <w:rFonts w:ascii="Lato" w:hAnsi="Lato" w:cs="Calibri"/>
                <w:color w:val="000000"/>
              </w:rPr>
              <w:t>250</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1045B7A" w14:textId="77777777" w:rsidR="00EF098A" w:rsidRPr="00F41B5B" w:rsidRDefault="00EF098A" w:rsidP="00EF098A">
            <w:pPr>
              <w:rPr>
                <w:rFonts w:ascii="Lato" w:eastAsiaTheme="majorEastAsia" w:hAnsi="Lato" w:cstheme="majorBidi"/>
                <w:b/>
                <w:color w:val="6A6A6A"/>
                <w:shd w:val="clear" w:color="auto" w:fill="FFFFFF"/>
              </w:rPr>
            </w:pPr>
          </w:p>
        </w:tc>
        <w:tc>
          <w:tcPr>
            <w:tcW w:w="1080" w:type="dxa"/>
            <w:tcBorders>
              <w:top w:val="single" w:sz="4" w:space="0" w:color="auto"/>
              <w:left w:val="single" w:sz="4" w:space="0" w:color="auto"/>
              <w:bottom w:val="single" w:sz="4" w:space="0" w:color="auto"/>
              <w:right w:val="single" w:sz="4" w:space="0" w:color="auto"/>
            </w:tcBorders>
          </w:tcPr>
          <w:p w14:paraId="0F36289F" w14:textId="77777777" w:rsidR="00EF098A" w:rsidRPr="00F41B5B" w:rsidRDefault="00EF098A" w:rsidP="00EF098A">
            <w:pPr>
              <w:rPr>
                <w:rFonts w:ascii="Lato" w:eastAsiaTheme="majorEastAsia" w:hAnsi="Lato" w:cstheme="majorBidi"/>
                <w:b/>
                <w:color w:val="6A6A6A"/>
                <w:shd w:val="clear" w:color="auto" w:fill="FFFFFF"/>
              </w:rPr>
            </w:pPr>
          </w:p>
        </w:tc>
      </w:tr>
    </w:tbl>
    <w:p w14:paraId="1CBF8344" w14:textId="77777777" w:rsidR="00604F92" w:rsidRDefault="00604F92" w:rsidP="005A01E8">
      <w:pPr>
        <w:rPr>
          <w:rFonts w:ascii="Helvetica" w:eastAsiaTheme="majorEastAsia" w:hAnsi="Helvetica"/>
          <w:b/>
          <w:color w:val="6A6A6A"/>
          <w:sz w:val="26"/>
          <w:szCs w:val="26"/>
          <w:shd w:val="clear" w:color="auto" w:fill="FFFFFF"/>
        </w:rPr>
      </w:pPr>
    </w:p>
    <w:p w14:paraId="7A4C0A62" w14:textId="311C10DC" w:rsidR="005A01E8" w:rsidRPr="005A01E8" w:rsidRDefault="008D4833" w:rsidP="005A01E8">
      <w:pPr>
        <w:rPr>
          <w:rFonts w:ascii="Helvetica" w:eastAsiaTheme="majorEastAsia" w:hAnsi="Helvetica"/>
          <w:b/>
          <w:color w:val="6A6A6A"/>
          <w:sz w:val="26"/>
          <w:szCs w:val="26"/>
          <w:shd w:val="clear" w:color="auto" w:fill="FFFFFF"/>
        </w:rPr>
      </w:pPr>
      <w:r w:rsidRPr="005A01E8">
        <w:rPr>
          <w:rFonts w:ascii="Helvetica" w:eastAsiaTheme="majorEastAsia" w:hAnsi="Helvetica"/>
          <w:b/>
          <w:color w:val="6A6A6A"/>
          <w:sz w:val="26"/>
          <w:szCs w:val="26"/>
          <w:shd w:val="clear" w:color="auto" w:fill="FFFFFF"/>
        </w:rPr>
        <w:t xml:space="preserve">This </w:t>
      </w:r>
      <w:r w:rsidR="00CF1E35" w:rsidRPr="005A01E8">
        <w:rPr>
          <w:rFonts w:ascii="Helvetica" w:eastAsiaTheme="majorEastAsia" w:hAnsi="Helvetica"/>
          <w:b/>
          <w:color w:val="6A6A6A"/>
          <w:sz w:val="26"/>
          <w:szCs w:val="26"/>
          <w:shd w:val="clear" w:color="auto" w:fill="FFFFFF"/>
        </w:rPr>
        <w:t xml:space="preserve">Tender is open to all qualified </w:t>
      </w:r>
      <w:r w:rsidRPr="005A01E8">
        <w:rPr>
          <w:rFonts w:ascii="Helvetica" w:eastAsiaTheme="majorEastAsia" w:hAnsi="Helvetica"/>
          <w:b/>
          <w:color w:val="6A6A6A"/>
          <w:sz w:val="26"/>
          <w:szCs w:val="26"/>
          <w:shd w:val="clear" w:color="auto" w:fill="FFFFFF"/>
        </w:rPr>
        <w:t>and capable firms, contractors and</w:t>
      </w:r>
      <w:r w:rsidR="00CF1E35" w:rsidRPr="005A01E8">
        <w:rPr>
          <w:rFonts w:ascii="Helvetica" w:eastAsiaTheme="majorEastAsia" w:hAnsi="Helvetica"/>
          <w:b/>
          <w:color w:val="6A6A6A"/>
          <w:sz w:val="26"/>
          <w:szCs w:val="26"/>
          <w:shd w:val="clear" w:color="auto" w:fill="FFFFFF"/>
        </w:rPr>
        <w:t xml:space="preserve"> companies working in related nature of </w:t>
      </w:r>
      <w:r w:rsidRPr="005A01E8">
        <w:rPr>
          <w:rFonts w:ascii="Helvetica" w:eastAsiaTheme="majorEastAsia" w:hAnsi="Helvetica"/>
          <w:b/>
          <w:color w:val="6A6A6A"/>
          <w:sz w:val="26"/>
          <w:szCs w:val="26"/>
          <w:shd w:val="clear" w:color="auto" w:fill="FFFFFF"/>
        </w:rPr>
        <w:t xml:space="preserve">similar </w:t>
      </w:r>
      <w:r w:rsidR="00CF1E35" w:rsidRPr="005A01E8">
        <w:rPr>
          <w:rFonts w:ascii="Helvetica" w:eastAsiaTheme="majorEastAsia" w:hAnsi="Helvetica"/>
          <w:b/>
          <w:color w:val="6A6A6A"/>
          <w:sz w:val="26"/>
          <w:szCs w:val="26"/>
          <w:shd w:val="clear" w:color="auto" w:fill="FFFFFF"/>
        </w:rPr>
        <w:t>works</w:t>
      </w:r>
      <w:r w:rsidRPr="005A01E8">
        <w:rPr>
          <w:rFonts w:ascii="Helvetica" w:eastAsiaTheme="majorEastAsia" w:hAnsi="Helvetica"/>
          <w:b/>
          <w:color w:val="6A6A6A"/>
          <w:sz w:val="26"/>
          <w:szCs w:val="26"/>
          <w:shd w:val="clear" w:color="auto" w:fill="FFFFFF"/>
        </w:rPr>
        <w:t xml:space="preserve"> in the operation area</w:t>
      </w:r>
      <w:r w:rsidR="00CF1E35" w:rsidRPr="005A01E8">
        <w:rPr>
          <w:rFonts w:ascii="Helvetica" w:eastAsiaTheme="majorEastAsia" w:hAnsi="Helvetica"/>
          <w:b/>
          <w:color w:val="6A6A6A"/>
          <w:sz w:val="26"/>
          <w:szCs w:val="26"/>
          <w:shd w:val="clear" w:color="auto" w:fill="FFFFFF"/>
        </w:rPr>
        <w:t xml:space="preserve">. </w:t>
      </w:r>
    </w:p>
    <w:p w14:paraId="30135488" w14:textId="77777777" w:rsidR="005A01E8" w:rsidRDefault="005A01E8" w:rsidP="005A01E8">
      <w:pPr>
        <w:rPr>
          <w:rFonts w:eastAsiaTheme="majorEastAsia"/>
          <w:shd w:val="clear" w:color="auto" w:fill="FFFFFF"/>
        </w:rPr>
      </w:pPr>
    </w:p>
    <w:p w14:paraId="0584C3B2" w14:textId="30025D6B" w:rsidR="00417000" w:rsidRPr="007F04C6" w:rsidRDefault="00814C63" w:rsidP="007F04C6">
      <w:pPr>
        <w:pStyle w:val="Heading3"/>
        <w:jc w:val="both"/>
        <w:rPr>
          <w:rFonts w:ascii="Helvetica" w:hAnsi="Helvetica"/>
          <w:b/>
          <w:color w:val="6A6A6A"/>
          <w:sz w:val="26"/>
          <w:szCs w:val="26"/>
          <w:shd w:val="clear" w:color="auto" w:fill="FFFF00"/>
        </w:rPr>
      </w:pPr>
      <w:r>
        <w:rPr>
          <w:rFonts w:ascii="Helvetica" w:hAnsi="Helvetica"/>
          <w:b/>
          <w:color w:val="6A6A6A"/>
          <w:sz w:val="26"/>
          <w:szCs w:val="26"/>
          <w:shd w:val="clear" w:color="auto" w:fill="FFFFFF"/>
        </w:rPr>
        <w:t xml:space="preserve">World Vision </w:t>
      </w:r>
      <w:r w:rsidR="00031373">
        <w:rPr>
          <w:rFonts w:ascii="Helvetica" w:hAnsi="Helvetica"/>
          <w:b/>
          <w:color w:val="6A6A6A"/>
          <w:sz w:val="26"/>
          <w:szCs w:val="26"/>
          <w:shd w:val="clear" w:color="auto" w:fill="FFFFFF"/>
        </w:rPr>
        <w:t>Sudan</w:t>
      </w:r>
      <w:r w:rsidR="00CF1E35" w:rsidRPr="008D4833">
        <w:rPr>
          <w:rFonts w:ascii="Helvetica" w:hAnsi="Helvetica"/>
          <w:b/>
          <w:color w:val="6A6A6A"/>
          <w:sz w:val="26"/>
          <w:szCs w:val="26"/>
          <w:shd w:val="clear" w:color="auto" w:fill="FFFFFF"/>
        </w:rPr>
        <w:t xml:space="preserve"> </w:t>
      </w:r>
      <w:r w:rsidR="0021265E">
        <w:rPr>
          <w:rFonts w:ascii="Helvetica" w:hAnsi="Helvetica"/>
          <w:b/>
          <w:color w:val="6A6A6A"/>
          <w:sz w:val="26"/>
          <w:szCs w:val="26"/>
          <w:shd w:val="clear" w:color="auto" w:fill="FFFFFF"/>
        </w:rPr>
        <w:t xml:space="preserve">is located in </w:t>
      </w:r>
      <w:r w:rsidR="00031373">
        <w:rPr>
          <w:rFonts w:ascii="Helvetica" w:hAnsi="Helvetica"/>
          <w:b/>
          <w:color w:val="6A6A6A"/>
          <w:sz w:val="26"/>
          <w:szCs w:val="26"/>
          <w:shd w:val="clear" w:color="auto" w:fill="FFFF00"/>
        </w:rPr>
        <w:t xml:space="preserve">Transit, Port Sudan </w:t>
      </w:r>
      <w:r w:rsidR="006F4338">
        <w:rPr>
          <w:rFonts w:ascii="Helvetica" w:hAnsi="Helvetica"/>
          <w:b/>
          <w:color w:val="6A6A6A"/>
          <w:sz w:val="26"/>
          <w:szCs w:val="26"/>
          <w:shd w:val="clear" w:color="auto" w:fill="FFFF00"/>
        </w:rPr>
        <w:t xml:space="preserve">Country </w:t>
      </w:r>
      <w:r w:rsidR="00031373">
        <w:rPr>
          <w:rFonts w:ascii="Helvetica" w:hAnsi="Helvetica"/>
          <w:b/>
          <w:color w:val="6A6A6A"/>
          <w:sz w:val="26"/>
          <w:szCs w:val="26"/>
          <w:shd w:val="clear" w:color="auto" w:fill="FFFF00"/>
        </w:rPr>
        <w:t>Office</w:t>
      </w:r>
      <w:r w:rsidRPr="0021265E">
        <w:rPr>
          <w:rFonts w:ascii="Helvetica" w:hAnsi="Helvetica"/>
          <w:b/>
          <w:color w:val="6A6A6A"/>
          <w:sz w:val="26"/>
          <w:szCs w:val="26"/>
          <w:shd w:val="clear" w:color="auto" w:fill="FFFF00"/>
        </w:rPr>
        <w:t>.</w:t>
      </w:r>
    </w:p>
    <w:p w14:paraId="099D7A21" w14:textId="409A926D" w:rsidR="00F73FA9" w:rsidRPr="006F4338" w:rsidRDefault="00CF1E35" w:rsidP="00417000">
      <w:pPr>
        <w:spacing w:after="120"/>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International reserves the right to accept or reject any application and is not bound to give reasons for its </w:t>
      </w:r>
      <w:r w:rsidR="00417000">
        <w:rPr>
          <w:rFonts w:ascii="Helvetica" w:eastAsiaTheme="majorEastAsia" w:hAnsi="Helvetica" w:cstheme="majorBidi"/>
          <w:b/>
          <w:color w:val="6A6A6A"/>
          <w:sz w:val="26"/>
          <w:szCs w:val="26"/>
          <w:shd w:val="clear" w:color="auto" w:fill="FFFFFF"/>
        </w:rPr>
        <w:t xml:space="preserve">informed </w:t>
      </w:r>
      <w:r w:rsidRPr="00417000">
        <w:rPr>
          <w:rFonts w:ascii="Helvetica" w:eastAsiaTheme="majorEastAsia" w:hAnsi="Helvetica" w:cstheme="majorBidi"/>
          <w:b/>
          <w:color w:val="6A6A6A"/>
          <w:sz w:val="26"/>
          <w:szCs w:val="26"/>
          <w:shd w:val="clear" w:color="auto" w:fill="FFFFFF"/>
        </w:rPr>
        <w:t>decision</w:t>
      </w:r>
    </w:p>
    <w:p w14:paraId="6658FBDA" w14:textId="168DAC0C" w:rsidR="005F5ABF" w:rsidRPr="00417000" w:rsidRDefault="005F5ABF" w:rsidP="00417000">
      <w:pPr>
        <w:pStyle w:val="Heading1"/>
        <w:keepLines/>
        <w:widowControl w:val="0"/>
        <w:numPr>
          <w:ilvl w:val="0"/>
          <w:numId w:val="7"/>
        </w:numPr>
        <w:rPr>
          <w:rFonts w:ascii="Helvetica" w:eastAsiaTheme="majorEastAsia" w:hAnsi="Helvetica" w:cstheme="majorBidi"/>
          <w:bCs w:val="0"/>
          <w:color w:val="6A6A6A"/>
          <w:kern w:val="0"/>
          <w:sz w:val="28"/>
          <w:szCs w:val="28"/>
          <w:shd w:val="clear" w:color="auto" w:fill="FFFFFF"/>
          <w:lang w:val="en-GB" w:eastAsia="de-DE"/>
        </w:rPr>
      </w:pPr>
      <w:r w:rsidRPr="00417000">
        <w:rPr>
          <w:rFonts w:ascii="Helvetica" w:eastAsiaTheme="majorEastAsia" w:hAnsi="Helvetica" w:cstheme="majorBidi"/>
          <w:bCs w:val="0"/>
          <w:color w:val="6A6A6A"/>
          <w:kern w:val="0"/>
          <w:sz w:val="28"/>
          <w:szCs w:val="28"/>
          <w:shd w:val="clear" w:color="auto" w:fill="FFFFFF"/>
          <w:lang w:val="en-GB" w:eastAsia="de-DE"/>
        </w:rPr>
        <w:t xml:space="preserve">Instructions for </w:t>
      </w:r>
      <w:r w:rsidR="00417000">
        <w:rPr>
          <w:rFonts w:ascii="Helvetica" w:eastAsiaTheme="majorEastAsia" w:hAnsi="Helvetica" w:cstheme="majorBidi"/>
          <w:bCs w:val="0"/>
          <w:color w:val="6A6A6A"/>
          <w:kern w:val="0"/>
          <w:sz w:val="28"/>
          <w:szCs w:val="28"/>
          <w:shd w:val="clear" w:color="auto" w:fill="FFFFFF"/>
          <w:lang w:val="en-GB" w:eastAsia="de-DE"/>
        </w:rPr>
        <w:t>Vendors intend</w:t>
      </w:r>
      <w:r w:rsidR="00F73FA9" w:rsidRPr="00417000">
        <w:rPr>
          <w:rFonts w:ascii="Helvetica" w:eastAsiaTheme="majorEastAsia" w:hAnsi="Helvetica" w:cstheme="majorBidi"/>
          <w:bCs w:val="0"/>
          <w:color w:val="6A6A6A"/>
          <w:kern w:val="0"/>
          <w:sz w:val="28"/>
          <w:szCs w:val="28"/>
          <w:shd w:val="clear" w:color="auto" w:fill="FFFFFF"/>
          <w:lang w:val="en-GB" w:eastAsia="de-DE"/>
        </w:rPr>
        <w:t xml:space="preserve"> to par</w:t>
      </w:r>
      <w:r w:rsidR="00417000">
        <w:rPr>
          <w:rFonts w:ascii="Helvetica" w:eastAsiaTheme="majorEastAsia" w:hAnsi="Helvetica" w:cstheme="majorBidi"/>
          <w:bCs w:val="0"/>
          <w:color w:val="6A6A6A"/>
          <w:kern w:val="0"/>
          <w:sz w:val="28"/>
          <w:szCs w:val="28"/>
          <w:shd w:val="clear" w:color="auto" w:fill="FFFFFF"/>
          <w:lang w:val="en-GB" w:eastAsia="de-DE"/>
        </w:rPr>
        <w:t>ticipate in competitive Bidding</w:t>
      </w:r>
    </w:p>
    <w:p w14:paraId="6658FBDC" w14:textId="232535AB" w:rsidR="005F5ABF" w:rsidRPr="003201CE" w:rsidRDefault="005F5ABF" w:rsidP="005F5ABF">
      <w:pPr>
        <w:keepNext/>
        <w:keepLines/>
        <w:widowControl w:val="0"/>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need to designate the name of the contact person within their organization who will serve as the main contact for this process, along with his</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her title, address, phone number and e-mail address.  You agree to destroy any and all information in this document if you choose to decline participation in this tender process.</w:t>
      </w:r>
    </w:p>
    <w:p w14:paraId="6658FBDF" w14:textId="3E00BAED" w:rsidR="00B67789" w:rsidRPr="003201CE" w:rsidRDefault="005F5ABF" w:rsidP="003201CE">
      <w:pPr>
        <w:keepNext/>
        <w:keepLines/>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You must submit your written </w:t>
      </w:r>
      <w:r w:rsidR="00417000">
        <w:rPr>
          <w:rFonts w:ascii="Helvetica" w:eastAsiaTheme="majorEastAsia" w:hAnsi="Helvetica" w:cstheme="majorBidi"/>
          <w:b/>
          <w:color w:val="6A6A6A"/>
          <w:sz w:val="26"/>
          <w:szCs w:val="26"/>
          <w:shd w:val="clear" w:color="auto" w:fill="FFFFFF"/>
        </w:rPr>
        <w:t xml:space="preserve">electronic or </w:t>
      </w:r>
      <w:r w:rsidRPr="00417000">
        <w:rPr>
          <w:rFonts w:ascii="Helvetica" w:eastAsiaTheme="majorEastAsia" w:hAnsi="Helvetica" w:cstheme="majorBidi"/>
          <w:b/>
          <w:color w:val="6A6A6A"/>
          <w:sz w:val="26"/>
          <w:szCs w:val="26"/>
          <w:shd w:val="clear" w:color="auto" w:fill="FFFFFF"/>
        </w:rPr>
        <w:t>hard copies of your response, attached with your company profile and the</w:t>
      </w:r>
      <w:r w:rsidR="00417000">
        <w:rPr>
          <w:rFonts w:ascii="Helvetica" w:eastAsiaTheme="majorEastAsia" w:hAnsi="Helvetica" w:cstheme="majorBidi"/>
          <w:b/>
          <w:color w:val="6A6A6A"/>
          <w:sz w:val="26"/>
          <w:szCs w:val="26"/>
          <w:shd w:val="clear" w:color="auto" w:fill="FFFFFF"/>
        </w:rPr>
        <w:t xml:space="preserve"> bidding documents respectively</w:t>
      </w:r>
      <w:r w:rsidRPr="00417000">
        <w:rPr>
          <w:rFonts w:ascii="Helvetica" w:eastAsiaTheme="majorEastAsia" w:hAnsi="Helvetica" w:cstheme="majorBidi"/>
          <w:b/>
          <w:color w:val="6A6A6A"/>
          <w:sz w:val="26"/>
          <w:szCs w:val="26"/>
          <w:shd w:val="clear" w:color="auto" w:fill="FFFFFF"/>
        </w:rPr>
        <w:t xml:space="preserve"> to be received by World Vision Sudan program</w:t>
      </w:r>
    </w:p>
    <w:p w14:paraId="29A14885" w14:textId="42B8712A" w:rsidR="00417000" w:rsidRPr="003201CE" w:rsidRDefault="005F5ABF" w:rsidP="003201CE">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All responses and supporting documentation shall become the property of World Vision and will not be returned.</w:t>
      </w:r>
    </w:p>
    <w:p w14:paraId="13054A55" w14:textId="2CF66C7B" w:rsidR="00417000" w:rsidRPr="003201CE" w:rsidRDefault="005F5ABF" w:rsidP="003201CE">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ultimately reserves the right throughout this process to select any servicing option that best meets its business requirements and to hold discussions with any and all respondents.  </w:t>
      </w:r>
      <w:r w:rsidR="00417000">
        <w:rPr>
          <w:rFonts w:ascii="Helvetica" w:eastAsiaTheme="majorEastAsia" w:hAnsi="Helvetica" w:cstheme="majorBidi"/>
          <w:b/>
          <w:color w:val="6A6A6A"/>
          <w:sz w:val="26"/>
          <w:szCs w:val="26"/>
          <w:shd w:val="clear" w:color="auto" w:fill="FFFFFF"/>
        </w:rPr>
        <w:t xml:space="preserve">                                            </w:t>
      </w:r>
    </w:p>
    <w:p w14:paraId="1ED80190" w14:textId="46DFD78A" w:rsidR="00417000" w:rsidRPr="003201CE" w:rsidRDefault="005F5ABF" w:rsidP="003201CE">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 must agree to the following conditions if you choose to respond to World Vision regarding this tender:</w:t>
      </w:r>
    </w:p>
    <w:p w14:paraId="7DE2EDC2" w14:textId="6C217478" w:rsidR="00417000" w:rsidRPr="003201CE" w:rsidRDefault="005F5ABF" w:rsidP="003201CE">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issuance of this Invitation to Tender (ITT) nor receipt of proposals represents a commitment on the pa</w:t>
      </w:r>
      <w:r w:rsidR="00417000">
        <w:rPr>
          <w:rFonts w:ascii="Helvetica" w:eastAsiaTheme="majorEastAsia" w:hAnsi="Helvetica" w:cstheme="majorBidi"/>
          <w:b/>
          <w:color w:val="6A6A6A"/>
          <w:sz w:val="26"/>
          <w:szCs w:val="26"/>
          <w:shd w:val="clear" w:color="auto" w:fill="FFFFFF"/>
        </w:rPr>
        <w:t>rt of World Vision Sudan</w:t>
      </w:r>
      <w:r w:rsidRPr="00417000">
        <w:rPr>
          <w:rFonts w:ascii="Helvetica" w:eastAsiaTheme="majorEastAsia" w:hAnsi="Helvetica" w:cstheme="majorBidi"/>
          <w:color w:val="6A6A6A"/>
          <w:sz w:val="26"/>
          <w:szCs w:val="26"/>
          <w:shd w:val="clear" w:color="auto" w:fill="FFFFFF"/>
        </w:rPr>
        <w:t>.</w:t>
      </w:r>
    </w:p>
    <w:p w14:paraId="72474B95" w14:textId="77777777" w:rsidR="002F74CA" w:rsidRPr="002F74CA"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If World Vision chooses your firm, the terms and conditions in this tender document is a non-inclusive list of terms and conditions that will be included in any binding agreement between you and World Vis</w:t>
      </w:r>
      <w:r w:rsidR="002F74CA">
        <w:rPr>
          <w:rFonts w:ascii="Helvetica" w:eastAsiaTheme="majorEastAsia" w:hAnsi="Helvetica" w:cstheme="majorBidi"/>
          <w:b/>
          <w:color w:val="6A6A6A"/>
          <w:sz w:val="26"/>
          <w:szCs w:val="26"/>
          <w:shd w:val="clear" w:color="auto" w:fill="FFFFFF"/>
        </w:rPr>
        <w:t xml:space="preserve">ion International Sudan or any office in </w:t>
      </w:r>
      <w:r w:rsidRPr="00417000">
        <w:rPr>
          <w:rFonts w:ascii="Helvetica" w:eastAsiaTheme="majorEastAsia" w:hAnsi="Helvetica" w:cstheme="majorBidi"/>
          <w:b/>
          <w:color w:val="6A6A6A"/>
          <w:sz w:val="26"/>
          <w:szCs w:val="26"/>
          <w:shd w:val="clear" w:color="auto" w:fill="FFFFFF"/>
        </w:rPr>
        <w:t xml:space="preserve">World Vision Partnership.   </w:t>
      </w:r>
    </w:p>
    <w:p w14:paraId="342B8C70" w14:textId="77777777" w:rsidR="002F74CA" w:rsidRPr="002F74CA" w:rsidRDefault="002F74CA" w:rsidP="002F74CA">
      <w:pPr>
        <w:pStyle w:val="ListParagraph"/>
        <w:rPr>
          <w:rFonts w:ascii="Helvetica" w:eastAsiaTheme="majorEastAsia" w:hAnsi="Helvetica" w:cstheme="majorBidi"/>
          <w:b/>
          <w:color w:val="6A6A6A"/>
          <w:sz w:val="26"/>
          <w:szCs w:val="26"/>
          <w:shd w:val="clear" w:color="auto" w:fill="FFFFFF"/>
        </w:rPr>
      </w:pPr>
    </w:p>
    <w:p w14:paraId="6658FBE5" w14:textId="79503D7E" w:rsidR="005F5ABF" w:rsidRP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 your proposal subm</w:t>
      </w:r>
      <w:r w:rsidR="002F74CA">
        <w:rPr>
          <w:rFonts w:ascii="Helvetica" w:eastAsiaTheme="majorEastAsia" w:hAnsi="Helvetica" w:cstheme="majorBidi"/>
          <w:b/>
          <w:color w:val="6A6A6A"/>
          <w:sz w:val="26"/>
          <w:szCs w:val="26"/>
          <w:shd w:val="clear" w:color="auto" w:fill="FFFFFF"/>
        </w:rPr>
        <w:t>itted to World Vision Sudan</w:t>
      </w:r>
      <w:r w:rsidRPr="00417000">
        <w:rPr>
          <w:rFonts w:ascii="Helvetica" w:eastAsiaTheme="majorEastAsia" w:hAnsi="Helvetica" w:cstheme="majorBidi"/>
          <w:b/>
          <w:color w:val="6A6A6A"/>
          <w:sz w:val="26"/>
          <w:szCs w:val="26"/>
          <w:shd w:val="clear" w:color="auto" w:fill="FFFFFF"/>
        </w:rPr>
        <w:t xml:space="preserve">, you must indicate any issues you may have in accepting any of these terms and conditions.  </w:t>
      </w:r>
    </w:p>
    <w:p w14:paraId="6658FBE6" w14:textId="693C67B5" w:rsidR="005F5ABF" w:rsidRPr="00417000" w:rsidRDefault="005F5ABF" w:rsidP="005F5ABF">
      <w:pPr>
        <w:numPr>
          <w:ilvl w:val="0"/>
          <w:numId w:val="5"/>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World Vision will not be responsible for, or in any way liable for, any costs incurred by vendors in the preparation of any responses or presentations relating to this I</w:t>
      </w:r>
      <w:r w:rsidR="002F74CA">
        <w:rPr>
          <w:rFonts w:ascii="Helvetica" w:eastAsiaTheme="majorEastAsia" w:hAnsi="Helvetica" w:cstheme="majorBidi"/>
          <w:b/>
          <w:color w:val="6A6A6A"/>
          <w:sz w:val="26"/>
          <w:szCs w:val="26"/>
          <w:shd w:val="clear" w:color="auto" w:fill="FFFFFF"/>
        </w:rPr>
        <w:t>nvitation to Tender or Invitation to Bid</w:t>
      </w:r>
      <w:r w:rsidRPr="00417000">
        <w:rPr>
          <w:rFonts w:ascii="Helvetica" w:eastAsiaTheme="majorEastAsia" w:hAnsi="Helvetica" w:cstheme="majorBidi"/>
          <w:b/>
          <w:color w:val="6A6A6A"/>
          <w:sz w:val="26"/>
          <w:szCs w:val="26"/>
          <w:shd w:val="clear" w:color="auto" w:fill="FFFFFF"/>
        </w:rPr>
        <w:t xml:space="preserve">.  </w:t>
      </w:r>
    </w:p>
    <w:p w14:paraId="6658FBE7" w14:textId="77777777" w:rsidR="005F5ABF" w:rsidRPr="00417000" w:rsidRDefault="005F5ABF" w:rsidP="005F5ABF">
      <w:pPr>
        <w:pStyle w:val="Header"/>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BE8" w14:textId="4D63894F" w:rsidR="005F5ABF"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This document is provided for the exclusive use of your firm and copies shall not be made available to any other party, without written consent from the procurement Committee. </w:t>
      </w:r>
    </w:p>
    <w:p w14:paraId="7E976D84" w14:textId="77777777" w:rsidR="002F74CA" w:rsidRPr="00417000" w:rsidRDefault="002F74CA" w:rsidP="002F74CA">
      <w:pPr>
        <w:ind w:left="360"/>
        <w:rPr>
          <w:rFonts w:ascii="Helvetica" w:eastAsiaTheme="majorEastAsia" w:hAnsi="Helvetica" w:cstheme="majorBidi"/>
          <w:b/>
          <w:color w:val="6A6A6A"/>
          <w:sz w:val="26"/>
          <w:szCs w:val="26"/>
          <w:shd w:val="clear" w:color="auto" w:fill="FFFFFF"/>
        </w:rPr>
      </w:pPr>
    </w:p>
    <w:p w14:paraId="52951F27" w14:textId="77777777" w:rsidR="002F74CA"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Both you and World Vision acknowledge that they may come in contact with non-public information, which is considered confidential or proprietary to the other, including this document itself.  </w:t>
      </w:r>
    </w:p>
    <w:p w14:paraId="3DD8F9A7" w14:textId="77777777" w:rsidR="002F74CA" w:rsidRDefault="002F74CA" w:rsidP="002F74CA">
      <w:pPr>
        <w:pStyle w:val="ListParagraph"/>
        <w:rPr>
          <w:rFonts w:ascii="Helvetica" w:eastAsiaTheme="majorEastAsia" w:hAnsi="Helvetica" w:cstheme="majorBidi"/>
          <w:b/>
          <w:color w:val="6A6A6A"/>
          <w:sz w:val="26"/>
          <w:szCs w:val="26"/>
          <w:shd w:val="clear" w:color="auto" w:fill="FFFFFF"/>
        </w:rPr>
      </w:pPr>
    </w:p>
    <w:p w14:paraId="79922FC4" w14:textId="47EE5761" w:rsidR="002F74CA"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not to use such information for its own benefit or allow it to be released to or used by others.  </w:t>
      </w:r>
    </w:p>
    <w:p w14:paraId="1D9B0AAB" w14:textId="77777777" w:rsidR="002F74CA" w:rsidRDefault="002F74CA" w:rsidP="002F74CA">
      <w:pPr>
        <w:rPr>
          <w:rFonts w:ascii="Helvetica" w:eastAsiaTheme="majorEastAsia" w:hAnsi="Helvetica" w:cstheme="majorBidi"/>
          <w:b/>
          <w:color w:val="6A6A6A"/>
          <w:sz w:val="26"/>
          <w:szCs w:val="26"/>
          <w:shd w:val="clear" w:color="auto" w:fill="FFFFFF"/>
        </w:rPr>
      </w:pPr>
    </w:p>
    <w:p w14:paraId="6658FBE9" w14:textId="367780C8" w:rsidR="005F5ABF" w:rsidRPr="00417000"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to exercise reasonable care to prevent disclosure to any third party.  </w:t>
      </w:r>
    </w:p>
    <w:p w14:paraId="6658FBEA"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EB" w14:textId="77777777" w:rsidR="005F5ABF" w:rsidRPr="00417000" w:rsidRDefault="005F5ABF" w:rsidP="005F5ABF">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party shall use the name of the other in publicity releases, referrals, advertising, or similar activity without the prior written consent of the other.</w:t>
      </w:r>
    </w:p>
    <w:p w14:paraId="6658FBEC" w14:textId="77777777" w:rsidR="005F5ABF" w:rsidRPr="00417000" w:rsidRDefault="005F5ABF" w:rsidP="005F5ABF">
      <w:pPr>
        <w:pStyle w:val="Heading1"/>
        <w:rPr>
          <w:rFonts w:ascii="Helvetica" w:eastAsiaTheme="majorEastAsia" w:hAnsi="Helvetica" w:cstheme="majorBidi"/>
          <w:bCs w:val="0"/>
          <w:color w:val="6A6A6A"/>
          <w:kern w:val="0"/>
          <w:sz w:val="26"/>
          <w:szCs w:val="26"/>
          <w:shd w:val="clear" w:color="auto" w:fill="FFFFFF"/>
          <w:lang w:val="en-GB" w:eastAsia="de-DE"/>
        </w:rPr>
      </w:pPr>
      <w:bookmarkStart w:id="3" w:name="_Toc143944128"/>
      <w:r w:rsidRPr="00417000">
        <w:rPr>
          <w:rFonts w:ascii="Helvetica" w:eastAsiaTheme="majorEastAsia" w:hAnsi="Helvetica" w:cstheme="majorBidi"/>
          <w:bCs w:val="0"/>
          <w:color w:val="6A6A6A"/>
          <w:kern w:val="0"/>
          <w:sz w:val="26"/>
          <w:szCs w:val="26"/>
          <w:shd w:val="clear" w:color="auto" w:fill="FFFFFF"/>
          <w:lang w:val="en-GB" w:eastAsia="de-DE"/>
        </w:rPr>
        <w:t>4. Required Written Response</w:t>
      </w:r>
      <w:bookmarkEnd w:id="0"/>
      <w:bookmarkEnd w:id="1"/>
      <w:bookmarkEnd w:id="3"/>
    </w:p>
    <w:p w14:paraId="553C4C35" w14:textId="77777777" w:rsidR="002F74CA"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Vendors need to respond in a format that refers to the following sections and numbered items and must specifically address each and every request for information contained herein.  </w:t>
      </w:r>
    </w:p>
    <w:p w14:paraId="6658FBED" w14:textId="5FF50136" w:rsidR="005F5ABF" w:rsidRPr="00417000"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If you are unable to comply with any information requested, an explanation must be provided as part of the response.  </w:t>
      </w:r>
    </w:p>
    <w:p w14:paraId="6658FBEE" w14:textId="77777777" w:rsidR="005F5ABF" w:rsidRPr="00417000" w:rsidRDefault="005F5ABF" w:rsidP="005F5ABF">
      <w:pPr>
        <w:pStyle w:val="Heading2"/>
        <w:jc w:val="both"/>
        <w:rPr>
          <w:rFonts w:ascii="Helvetica" w:eastAsiaTheme="majorEastAsia" w:hAnsi="Helvetica" w:cstheme="majorBidi"/>
          <w:bCs w:val="0"/>
          <w:color w:val="6A6A6A"/>
          <w:sz w:val="26"/>
          <w:szCs w:val="26"/>
          <w:shd w:val="clear" w:color="auto" w:fill="FFFFFF"/>
          <w:lang w:val="en-GB" w:eastAsia="de-DE"/>
        </w:rPr>
      </w:pPr>
      <w:bookmarkStart w:id="4" w:name="_Toc143944129"/>
      <w:r w:rsidRPr="00417000">
        <w:rPr>
          <w:rFonts w:ascii="Helvetica" w:eastAsiaTheme="majorEastAsia" w:hAnsi="Helvetica" w:cstheme="majorBidi"/>
          <w:bCs w:val="0"/>
          <w:color w:val="6A6A6A"/>
          <w:sz w:val="26"/>
          <w:szCs w:val="26"/>
          <w:shd w:val="clear" w:color="auto" w:fill="FFFFFF"/>
          <w:lang w:val="en-GB" w:eastAsia="de-DE"/>
        </w:rPr>
        <w:t>4.1 Company Information</w:t>
      </w:r>
      <w:bookmarkEnd w:id="4"/>
    </w:p>
    <w:p w14:paraId="6658FBEF" w14:textId="714E23C4"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List your company’s full name, corporate address, telephone number</w:t>
      </w:r>
      <w:r w:rsidR="002F74CA">
        <w:rPr>
          <w:rFonts w:ascii="Helvetica" w:eastAsiaTheme="majorEastAsia" w:hAnsi="Helvetica" w:cstheme="majorBidi"/>
          <w:b/>
          <w:color w:val="6A6A6A"/>
          <w:sz w:val="26"/>
          <w:szCs w:val="26"/>
          <w:shd w:val="clear" w:color="auto" w:fill="FFFFFF"/>
        </w:rPr>
        <w:t>, Email Address</w:t>
      </w:r>
      <w:r w:rsidRPr="00417000">
        <w:rPr>
          <w:rFonts w:ascii="Helvetica" w:eastAsiaTheme="majorEastAsia" w:hAnsi="Helvetica" w:cstheme="majorBidi"/>
          <w:b/>
          <w:color w:val="6A6A6A"/>
          <w:sz w:val="26"/>
          <w:szCs w:val="26"/>
          <w:shd w:val="clear" w:color="auto" w:fill="FFFFFF"/>
        </w:rPr>
        <w:t xml:space="preserve"> and fax number.</w:t>
      </w:r>
    </w:p>
    <w:p w14:paraId="6658FBF0" w14:textId="5D9F753B"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List your company’s primary contact and back-up contact for this </w:t>
      </w:r>
      <w:r w:rsidR="002F74CA">
        <w:rPr>
          <w:rFonts w:ascii="Helvetica" w:eastAsiaTheme="majorEastAsia" w:hAnsi="Helvetica" w:cstheme="majorBidi"/>
          <w:b/>
          <w:color w:val="6A6A6A"/>
          <w:sz w:val="26"/>
          <w:szCs w:val="26"/>
          <w:shd w:val="clear" w:color="auto" w:fill="FFFF00"/>
        </w:rPr>
        <w:t>ITT</w:t>
      </w:r>
      <w:r w:rsidRPr="002F74CA">
        <w:rPr>
          <w:rFonts w:ascii="Helvetica" w:eastAsiaTheme="majorEastAsia" w:hAnsi="Helvetica" w:cstheme="majorBidi"/>
          <w:b/>
          <w:color w:val="6A6A6A"/>
          <w:sz w:val="26"/>
          <w:szCs w:val="26"/>
          <w:shd w:val="clear" w:color="auto" w:fill="FFFF00"/>
        </w:rPr>
        <w:t xml:space="preserve"> </w:t>
      </w:r>
      <w:r w:rsidRPr="00417000">
        <w:rPr>
          <w:rFonts w:ascii="Helvetica" w:eastAsiaTheme="majorEastAsia" w:hAnsi="Helvetica" w:cstheme="majorBidi"/>
          <w:b/>
          <w:color w:val="6A6A6A"/>
          <w:sz w:val="26"/>
          <w:szCs w:val="26"/>
          <w:shd w:val="clear" w:color="auto" w:fill="FFFFFF"/>
        </w:rPr>
        <w:t>Please include</w:t>
      </w:r>
      <w:r w:rsidR="002F74CA">
        <w:rPr>
          <w:rFonts w:ascii="Helvetica" w:eastAsiaTheme="majorEastAsia" w:hAnsi="Helvetica" w:cstheme="majorBidi"/>
          <w:b/>
          <w:color w:val="6A6A6A"/>
          <w:sz w:val="26"/>
          <w:szCs w:val="26"/>
          <w:shd w:val="clear" w:color="auto" w:fill="FFFFFF"/>
        </w:rPr>
        <w:t xml:space="preserve"> title, address, telephone#, fax number &amp;</w:t>
      </w:r>
      <w:r w:rsidRPr="00417000">
        <w:rPr>
          <w:rFonts w:ascii="Helvetica" w:eastAsiaTheme="majorEastAsia" w:hAnsi="Helvetica" w:cstheme="majorBidi"/>
          <w:b/>
          <w:color w:val="6A6A6A"/>
          <w:sz w:val="26"/>
          <w:szCs w:val="26"/>
          <w:shd w:val="clear" w:color="auto" w:fill="FFFFFF"/>
        </w:rPr>
        <w:t xml:space="preserve"> email address.   </w:t>
      </w:r>
      <w:r w:rsidRPr="00417000">
        <w:rPr>
          <w:rFonts w:ascii="Helvetica" w:eastAsiaTheme="majorEastAsia" w:hAnsi="Helvetica" w:cstheme="majorBidi"/>
          <w:b/>
          <w:color w:val="6A6A6A"/>
          <w:sz w:val="26"/>
          <w:szCs w:val="26"/>
          <w:shd w:val="clear" w:color="auto" w:fill="FFFFFF"/>
        </w:rPr>
        <w:tab/>
      </w:r>
    </w:p>
    <w:p w14:paraId="6658FBF1" w14:textId="7A93B0D1"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your experience </w:t>
      </w:r>
      <w:r w:rsidR="002F74CA">
        <w:rPr>
          <w:rFonts w:ascii="Helvetica" w:eastAsiaTheme="majorEastAsia" w:hAnsi="Helvetica" w:cstheme="majorBidi"/>
          <w:b/>
          <w:color w:val="6A6A6A"/>
          <w:sz w:val="26"/>
          <w:szCs w:val="26"/>
          <w:shd w:val="clear" w:color="auto" w:fill="FFFFFF"/>
        </w:rPr>
        <w:t xml:space="preserve">in partnering with other </w:t>
      </w:r>
      <w:r w:rsidRPr="00417000">
        <w:rPr>
          <w:rFonts w:ascii="Helvetica" w:eastAsiaTheme="majorEastAsia" w:hAnsi="Helvetica" w:cstheme="majorBidi"/>
          <w:b/>
          <w:color w:val="6A6A6A"/>
          <w:sz w:val="26"/>
          <w:szCs w:val="26"/>
          <w:shd w:val="clear" w:color="auto" w:fill="FFFFFF"/>
        </w:rPr>
        <w:t>NGO</w:t>
      </w:r>
      <w:r w:rsidR="002F74CA">
        <w:rPr>
          <w:rFonts w:ascii="Helvetica" w:eastAsiaTheme="majorEastAsia" w:hAnsi="Helvetica" w:cstheme="majorBidi"/>
          <w:b/>
          <w:color w:val="6A6A6A"/>
          <w:sz w:val="26"/>
          <w:szCs w:val="26"/>
          <w:shd w:val="clear" w:color="auto" w:fill="FFFFFF"/>
        </w:rPr>
        <w:t xml:space="preserve"> clients (if any)</w:t>
      </w:r>
    </w:p>
    <w:p w14:paraId="6658FBF2"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your company’s audited financial statements for the current year and the last [THREE?] fiscal year[S].</w:t>
      </w:r>
    </w:p>
    <w:p w14:paraId="6658FBF3"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your major customers, with contact information, that are similar in size and culture as World Vision and have contracted with your company for similar requirements.  World Vision may choose to contact them for reference purposes.</w:t>
      </w:r>
    </w:p>
    <w:p w14:paraId="6658FBF4"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any subcontractors that your company uses or will use to provide the goods and/ or services requested by World Vision.</w:t>
      </w:r>
    </w:p>
    <w:p w14:paraId="6658FBF5"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any conflicts of interest that your company may have in entering into a relationship with World Vision.  </w:t>
      </w:r>
    </w:p>
    <w:p w14:paraId="6658FBF6" w14:textId="77777777" w:rsidR="003304BF"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bookmarkStart w:id="5" w:name="_Toc143944131"/>
      <w:r w:rsidRPr="00417000">
        <w:rPr>
          <w:rFonts w:ascii="Helvetica" w:eastAsiaTheme="majorEastAsia" w:hAnsi="Helvetica" w:cstheme="majorBidi"/>
          <w:bCs w:val="0"/>
          <w:color w:val="6A6A6A"/>
          <w:sz w:val="26"/>
          <w:szCs w:val="26"/>
          <w:shd w:val="clear" w:color="auto" w:fill="FFFFFF"/>
          <w:lang w:val="en-GB" w:eastAsia="de-DE"/>
        </w:rPr>
        <w:t>4.2 Timing</w:t>
      </w:r>
      <w:bookmarkEnd w:id="5"/>
      <w:r w:rsidRPr="00417000">
        <w:rPr>
          <w:rFonts w:ascii="Helvetica" w:eastAsiaTheme="majorEastAsia" w:hAnsi="Helvetica" w:cstheme="majorBidi"/>
          <w:bCs w:val="0"/>
          <w:color w:val="6A6A6A"/>
          <w:sz w:val="26"/>
          <w:szCs w:val="26"/>
          <w:shd w:val="clear" w:color="auto" w:fill="FFFFFF"/>
          <w:lang w:val="en-GB" w:eastAsia="de-DE"/>
        </w:rPr>
        <w:t>.</w:t>
      </w:r>
    </w:p>
    <w:p w14:paraId="6658FBF7" w14:textId="77777777" w:rsidR="005C2E14"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 xml:space="preserve">State very clearly the lead time expected for delivery of the </w:t>
      </w:r>
      <w:r w:rsidR="005C2E14" w:rsidRPr="00417000">
        <w:rPr>
          <w:rFonts w:ascii="Helvetica" w:eastAsiaTheme="majorEastAsia" w:hAnsi="Helvetica" w:cstheme="majorBidi"/>
          <w:bCs w:val="0"/>
          <w:color w:val="6A6A6A"/>
          <w:sz w:val="26"/>
          <w:szCs w:val="26"/>
          <w:shd w:val="clear" w:color="auto" w:fill="FFFFFF"/>
          <w:lang w:val="en-GB" w:eastAsia="de-DE"/>
        </w:rPr>
        <w:t xml:space="preserve">listed items, we considered all items its original </w:t>
      </w:r>
    </w:p>
    <w:p w14:paraId="6658FBF8" w14:textId="77777777" w:rsidR="003304BF" w:rsidRPr="00417000" w:rsidRDefault="005F5ABF" w:rsidP="005C2E14">
      <w:pPr>
        <w:pStyle w:val="Heading2"/>
        <w:jc w:val="both"/>
        <w:rPr>
          <w:rFonts w:ascii="Helvetica" w:eastAsiaTheme="majorEastAsia" w:hAnsi="Helvetica" w:cstheme="majorBidi"/>
          <w:bCs w:val="0"/>
          <w:color w:val="6A6A6A"/>
          <w:sz w:val="26"/>
          <w:szCs w:val="26"/>
          <w:shd w:val="clear" w:color="auto" w:fill="FFFFFF"/>
          <w:lang w:val="en-GB" w:eastAsia="de-DE"/>
        </w:rPr>
      </w:pPr>
      <w:bookmarkStart w:id="6" w:name="_Toc143944132"/>
      <w:r w:rsidRPr="00417000">
        <w:rPr>
          <w:rFonts w:ascii="Helvetica" w:eastAsiaTheme="majorEastAsia" w:hAnsi="Helvetica" w:cstheme="majorBidi"/>
          <w:bCs w:val="0"/>
          <w:color w:val="6A6A6A"/>
          <w:sz w:val="26"/>
          <w:szCs w:val="26"/>
          <w:shd w:val="clear" w:color="auto" w:fill="FFFFFF"/>
          <w:lang w:val="en-GB" w:eastAsia="de-DE"/>
        </w:rPr>
        <w:t>4.3 Pricing &amp; Pricing Methodology</w:t>
      </w:r>
      <w:bookmarkEnd w:id="6"/>
    </w:p>
    <w:p w14:paraId="6658FBF9" w14:textId="77777777" w:rsidR="005F5ABF" w:rsidRPr="00417000" w:rsidRDefault="005F5ABF" w:rsidP="00F47884">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Vendor must also provide any discounts that would apply to World Vision for fees paid in advance of the payment due dates</w:t>
      </w:r>
    </w:p>
    <w:p w14:paraId="6658FBFA"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5. AWARD CRITERIA</w:t>
      </w:r>
    </w:p>
    <w:p w14:paraId="6658FBFC" w14:textId="7979C32B"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Award of the Contract shall be based on the following criteria:</w:t>
      </w:r>
    </w:p>
    <w:p w14:paraId="1230DA08" w14:textId="77777777" w:rsidR="00031373" w:rsidRDefault="00031373" w:rsidP="005F5ABF">
      <w:pPr>
        <w:jc w:val="both"/>
        <w:rPr>
          <w:rFonts w:ascii="Helvetica" w:eastAsiaTheme="majorEastAsia" w:hAnsi="Helvetica" w:cstheme="majorBidi"/>
          <w:b/>
          <w:color w:val="6A6A6A"/>
          <w:sz w:val="26"/>
          <w:szCs w:val="26"/>
          <w:shd w:val="clear" w:color="auto" w:fill="FFFFFF"/>
        </w:rPr>
      </w:pPr>
    </w:p>
    <w:p w14:paraId="6658FBFD" w14:textId="1C916DE0"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Documentation Required:</w:t>
      </w:r>
    </w:p>
    <w:p w14:paraId="001A6F32" w14:textId="141C9543" w:rsidR="00167CA6" w:rsidRPr="00167CA6" w:rsidRDefault="00167CA6" w:rsidP="00167CA6">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Matching Company Name and Bank Account Name (SDG/USD)</w:t>
      </w:r>
    </w:p>
    <w:p w14:paraId="11081DB8" w14:textId="7E0E27D1"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Company Re</w:t>
      </w:r>
      <w:r>
        <w:rPr>
          <w:rFonts w:ascii="Helvetica" w:eastAsiaTheme="majorEastAsia" w:hAnsi="Helvetica" w:cstheme="majorBidi"/>
          <w:b/>
          <w:color w:val="6A6A6A"/>
          <w:sz w:val="26"/>
          <w:szCs w:val="26"/>
          <w:shd w:val="clear" w:color="auto" w:fill="FFFFFF"/>
        </w:rPr>
        <w:t>gistration Certificates</w:t>
      </w:r>
    </w:p>
    <w:p w14:paraId="745672EF" w14:textId="087F2702"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Certificate of Incorporation</w:t>
      </w:r>
    </w:p>
    <w:p w14:paraId="7C63D860" w14:textId="177B506A"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Tax Registration Certificate (Tax Identification# and Tax Clearance)</w:t>
      </w:r>
    </w:p>
    <w:p w14:paraId="0A013C00" w14:textId="77777777"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Operation License </w:t>
      </w:r>
    </w:p>
    <w:p w14:paraId="5230C966" w14:textId="2A61EE57"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2F74CA">
        <w:rPr>
          <w:rFonts w:ascii="Helvetica" w:eastAsiaTheme="majorEastAsia" w:hAnsi="Helvetica" w:cstheme="majorBidi"/>
          <w:b/>
          <w:color w:val="6A6A6A"/>
          <w:sz w:val="26"/>
          <w:szCs w:val="26"/>
          <w:shd w:val="clear" w:color="auto" w:fill="FFFFFF"/>
        </w:rPr>
        <w:t>Chamber of Commerce</w:t>
      </w:r>
    </w:p>
    <w:p w14:paraId="6658FBFF"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Valid Trading Licenses</w:t>
      </w:r>
    </w:p>
    <w:p w14:paraId="6658FC00" w14:textId="5D3F0225" w:rsidR="005F5ABF"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Value Added Tax (VAT) Registration Certificate</w:t>
      </w:r>
    </w:p>
    <w:p w14:paraId="79706838" w14:textId="09D166DA" w:rsidR="005F51DD" w:rsidRDefault="005F51DD"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Financial Capacity (Bank Statement)</w:t>
      </w:r>
    </w:p>
    <w:p w14:paraId="6658FC01" w14:textId="08E93392" w:rsidR="005F5ABF" w:rsidRPr="005F51DD" w:rsidRDefault="005F51DD" w:rsidP="005F51DD">
      <w:pPr>
        <w:ind w:left="360"/>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Recent Bank statement (past 3 months</w:t>
      </w:r>
      <w:r w:rsidR="005F5ABF" w:rsidRPr="005F51DD">
        <w:rPr>
          <w:rFonts w:ascii="Helvetica" w:eastAsiaTheme="majorEastAsia" w:hAnsi="Helvetica" w:cstheme="majorBidi"/>
          <w:b/>
          <w:color w:val="6A6A6A"/>
          <w:sz w:val="26"/>
          <w:szCs w:val="26"/>
          <w:shd w:val="clear" w:color="auto" w:fill="FFFFFF"/>
        </w:rPr>
        <w:t>) with</w:t>
      </w:r>
      <w:r>
        <w:rPr>
          <w:rFonts w:ascii="Helvetica" w:eastAsiaTheme="majorEastAsia" w:hAnsi="Helvetica" w:cstheme="majorBidi"/>
          <w:b/>
          <w:color w:val="6A6A6A"/>
          <w:sz w:val="26"/>
          <w:szCs w:val="26"/>
          <w:shd w:val="clear" w:color="auto" w:fill="FFFFFF"/>
        </w:rPr>
        <w:t xml:space="preserve"> substantial amount to proof ability to pre-finance </w:t>
      </w:r>
      <w:r w:rsidR="005F5ABF" w:rsidRPr="005F51DD">
        <w:rPr>
          <w:rFonts w:ascii="Helvetica" w:eastAsiaTheme="majorEastAsia" w:hAnsi="Helvetica" w:cstheme="majorBidi"/>
          <w:b/>
          <w:color w:val="6A6A6A"/>
          <w:sz w:val="26"/>
          <w:szCs w:val="26"/>
          <w:shd w:val="clear" w:color="auto" w:fill="FFFFFF"/>
        </w:rPr>
        <w:t>up</w:t>
      </w:r>
      <w:r>
        <w:rPr>
          <w:rFonts w:ascii="Helvetica" w:eastAsiaTheme="majorEastAsia" w:hAnsi="Helvetica" w:cstheme="majorBidi"/>
          <w:b/>
          <w:color w:val="6A6A6A"/>
          <w:sz w:val="26"/>
          <w:szCs w:val="26"/>
          <w:shd w:val="clear" w:color="auto" w:fill="FFFFFF"/>
        </w:rPr>
        <w:t>coming contract (minimum 30% of total contract</w:t>
      </w:r>
      <w:r w:rsidR="005F5ABF" w:rsidRPr="005F51DD">
        <w:rPr>
          <w:rFonts w:ascii="Helvetica" w:eastAsiaTheme="majorEastAsia" w:hAnsi="Helvetica" w:cstheme="majorBidi"/>
          <w:b/>
          <w:color w:val="6A6A6A"/>
          <w:sz w:val="26"/>
          <w:szCs w:val="26"/>
          <w:shd w:val="clear" w:color="auto" w:fill="FFFFFF"/>
        </w:rPr>
        <w:t>)</w:t>
      </w:r>
    </w:p>
    <w:p w14:paraId="6658FC02"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Income Tax Clearance Certificate from previous year</w:t>
      </w:r>
    </w:p>
    <w:p w14:paraId="6658FC03"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Price quoted above or below the 10% limit based on the reserve price </w:t>
      </w:r>
    </w:p>
    <w:p w14:paraId="6658FC04" w14:textId="7A6BE102"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w:t>
      </w:r>
      <w:r w:rsidR="005F51DD">
        <w:rPr>
          <w:rFonts w:ascii="Helvetica" w:eastAsiaTheme="majorEastAsia" w:hAnsi="Helvetica" w:cstheme="majorBidi"/>
          <w:b/>
          <w:color w:val="6A6A6A"/>
          <w:sz w:val="26"/>
          <w:szCs w:val="26"/>
          <w:shd w:val="clear" w:color="auto" w:fill="FFFFFF"/>
        </w:rPr>
        <w:t>y human resource capacity Chart (Technical Capacity</w:t>
      </w:r>
    </w:p>
    <w:p w14:paraId="6658FC06" w14:textId="70D70535" w:rsidR="005F5ABF" w:rsidRPr="00025286"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Company physical </w:t>
      </w:r>
      <w:r w:rsidR="00254D9D" w:rsidRPr="00417000">
        <w:rPr>
          <w:rFonts w:ascii="Helvetica" w:eastAsiaTheme="majorEastAsia" w:hAnsi="Helvetica" w:cstheme="majorBidi"/>
          <w:b/>
          <w:color w:val="6A6A6A"/>
          <w:sz w:val="26"/>
          <w:szCs w:val="26"/>
          <w:shd w:val="clear" w:color="auto" w:fill="FFFFFF"/>
        </w:rPr>
        <w:t>address (</w:t>
      </w:r>
      <w:r w:rsidRPr="00417000">
        <w:rPr>
          <w:rFonts w:ascii="Helvetica" w:eastAsiaTheme="majorEastAsia" w:hAnsi="Helvetica" w:cstheme="majorBidi"/>
          <w:b/>
          <w:color w:val="6A6A6A"/>
          <w:sz w:val="26"/>
          <w:szCs w:val="26"/>
          <w:shd w:val="clear" w:color="auto" w:fill="FFFFFF"/>
        </w:rPr>
        <w:t>office location)</w:t>
      </w:r>
    </w:p>
    <w:p w14:paraId="6658FC07" w14:textId="0911C182" w:rsidR="005F5ABF" w:rsidRPr="00417000" w:rsidRDefault="005F51DD"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6. </w:t>
      </w:r>
      <w:r w:rsidR="005F5ABF" w:rsidRPr="00417000">
        <w:rPr>
          <w:rFonts w:ascii="Helvetica" w:eastAsiaTheme="majorEastAsia" w:hAnsi="Helvetica" w:cstheme="majorBidi"/>
          <w:b/>
          <w:color w:val="6A6A6A"/>
          <w:sz w:val="26"/>
          <w:szCs w:val="26"/>
          <w:shd w:val="clear" w:color="auto" w:fill="FFFFFF"/>
        </w:rPr>
        <w:t>Service Delivery Issues</w:t>
      </w:r>
    </w:p>
    <w:p w14:paraId="6658FC08"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Evidence of your understanding of our business needs</w:t>
      </w:r>
    </w:p>
    <w:p w14:paraId="6658FC09"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offer the appropriate product at an economically advantageous price to WV Sudan Program</w:t>
      </w:r>
    </w:p>
    <w:p w14:paraId="6658FC0A"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Facilities available for on-line access</w:t>
      </w:r>
    </w:p>
    <w:p w14:paraId="6658FC0B"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Quality and quantity of resources, and service provision.</w:t>
      </w:r>
    </w:p>
    <w:p w14:paraId="6658FC0C"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How efficient and effective your working methods will be</w:t>
      </w:r>
    </w:p>
    <w:p w14:paraId="6658FC0D"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handle emergency situations with quick turnaround within, but also after normal business hours</w:t>
      </w:r>
    </w:p>
    <w:p w14:paraId="6658FC0E" w14:textId="4DAFFB77"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Key strength; detail</w:t>
      </w:r>
      <w:r w:rsidR="005F5ABF" w:rsidRPr="00417000">
        <w:rPr>
          <w:rFonts w:ascii="Helvetica" w:eastAsiaTheme="majorEastAsia" w:hAnsi="Helvetica" w:cstheme="majorBidi"/>
          <w:b/>
          <w:color w:val="6A6A6A"/>
          <w:sz w:val="26"/>
          <w:szCs w:val="26"/>
          <w:shd w:val="clear" w:color="auto" w:fill="FFFFFF"/>
        </w:rPr>
        <w:t xml:space="preserve"> of any </w:t>
      </w:r>
      <w:r>
        <w:rPr>
          <w:rFonts w:ascii="Helvetica" w:eastAsiaTheme="majorEastAsia" w:hAnsi="Helvetica" w:cstheme="majorBidi"/>
          <w:b/>
          <w:color w:val="6A6A6A"/>
          <w:sz w:val="26"/>
          <w:szCs w:val="26"/>
          <w:shd w:val="clear" w:color="auto" w:fill="FFFFFF"/>
        </w:rPr>
        <w:t xml:space="preserve">services that are unique to </w:t>
      </w:r>
      <w:r w:rsidR="005F5ABF" w:rsidRPr="00417000">
        <w:rPr>
          <w:rFonts w:ascii="Helvetica" w:eastAsiaTheme="majorEastAsia" w:hAnsi="Helvetica" w:cstheme="majorBidi"/>
          <w:b/>
          <w:color w:val="6A6A6A"/>
          <w:sz w:val="26"/>
          <w:szCs w:val="26"/>
          <w:shd w:val="clear" w:color="auto" w:fill="FFFFFF"/>
        </w:rPr>
        <w:t>service provider</w:t>
      </w:r>
    </w:p>
    <w:p w14:paraId="6658FC0F" w14:textId="72098148"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Clear Work Plan to implement once </w:t>
      </w:r>
      <w:r w:rsidR="005F5ABF" w:rsidRPr="00417000">
        <w:rPr>
          <w:rFonts w:ascii="Helvetica" w:eastAsiaTheme="majorEastAsia" w:hAnsi="Helvetica" w:cstheme="majorBidi"/>
          <w:b/>
          <w:color w:val="6A6A6A"/>
          <w:sz w:val="26"/>
          <w:szCs w:val="26"/>
          <w:shd w:val="clear" w:color="auto" w:fill="FFFFFF"/>
        </w:rPr>
        <w:t>“Go ahead</w:t>
      </w:r>
      <w:r>
        <w:rPr>
          <w:rFonts w:ascii="Helvetica" w:eastAsiaTheme="majorEastAsia" w:hAnsi="Helvetica" w:cstheme="majorBidi"/>
          <w:b/>
          <w:color w:val="6A6A6A"/>
          <w:sz w:val="26"/>
          <w:szCs w:val="26"/>
          <w:shd w:val="clear" w:color="auto" w:fill="FFFFFF"/>
        </w:rPr>
        <w:t>" decision is made</w:t>
      </w:r>
    </w:p>
    <w:p w14:paraId="6658FC11" w14:textId="23D88AE2" w:rsidR="005F5ABF" w:rsidRPr="00025286"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Reputation and client references</w:t>
      </w:r>
    </w:p>
    <w:p w14:paraId="6658FC12" w14:textId="642E9B99" w:rsidR="005F5ABF" w:rsidRPr="00417000" w:rsidRDefault="00071B30"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7. </w:t>
      </w:r>
      <w:r w:rsidR="005F5ABF" w:rsidRPr="00417000">
        <w:rPr>
          <w:rFonts w:ascii="Helvetica" w:eastAsiaTheme="majorEastAsia" w:hAnsi="Helvetica" w:cstheme="majorBidi"/>
          <w:b/>
          <w:color w:val="6A6A6A"/>
          <w:sz w:val="26"/>
          <w:szCs w:val="26"/>
          <w:shd w:val="clear" w:color="auto" w:fill="FFFFFF"/>
        </w:rPr>
        <w:t>Price</w:t>
      </w:r>
    </w:p>
    <w:p w14:paraId="6658FC13" w14:textId="7A297388"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Clea</w:t>
      </w:r>
      <w:r w:rsidR="00025286">
        <w:rPr>
          <w:rFonts w:ascii="Helvetica" w:eastAsiaTheme="majorEastAsia" w:hAnsi="Helvetica" w:cstheme="majorBidi"/>
          <w:b/>
          <w:color w:val="6A6A6A"/>
          <w:sz w:val="26"/>
          <w:szCs w:val="26"/>
          <w:shd w:val="clear" w:color="auto" w:fill="FFFFFF"/>
        </w:rPr>
        <w:t xml:space="preserve">r breakdown of costs as per </w:t>
      </w:r>
      <w:r w:rsidRPr="00417000">
        <w:rPr>
          <w:rFonts w:ascii="Helvetica" w:eastAsiaTheme="majorEastAsia" w:hAnsi="Helvetica" w:cstheme="majorBidi"/>
          <w:b/>
          <w:color w:val="6A6A6A"/>
          <w:sz w:val="26"/>
          <w:szCs w:val="26"/>
          <w:shd w:val="clear" w:color="auto" w:fill="FFFFFF"/>
        </w:rPr>
        <w:t>tab</w:t>
      </w:r>
      <w:r w:rsidR="00025286">
        <w:rPr>
          <w:rFonts w:ascii="Helvetica" w:eastAsiaTheme="majorEastAsia" w:hAnsi="Helvetica" w:cstheme="majorBidi"/>
          <w:b/>
          <w:color w:val="6A6A6A"/>
          <w:sz w:val="26"/>
          <w:szCs w:val="26"/>
          <w:shd w:val="clear" w:color="auto" w:fill="FFFFFF"/>
        </w:rPr>
        <w:t>le provided by WV Sudan Program</w:t>
      </w:r>
    </w:p>
    <w:p w14:paraId="6658FC14"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Proposals for future continuous improvement that should result in costs being reduced throughout the life of the contract</w:t>
      </w:r>
    </w:p>
    <w:p w14:paraId="6658FC15"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Additional services that the service provider would be willing to provide World Vision Sudan program at no cost.</w:t>
      </w:r>
    </w:p>
    <w:p w14:paraId="6658FC16" w14:textId="77777777" w:rsidR="00215592"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Willingness to renegotiate prices in the process of contract award.</w:t>
      </w:r>
    </w:p>
    <w:p w14:paraId="6658FC17" w14:textId="77777777" w:rsidR="005F5ABF"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Selection Criteria:</w:t>
      </w:r>
    </w:p>
    <w:p w14:paraId="6658FC18" w14:textId="019E7F93" w:rsidR="005F5ABF" w:rsidRPr="00417000" w:rsidRDefault="00071B30"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Proven Quality assurance &amp;</w:t>
      </w:r>
      <w:r w:rsidR="005F5ABF" w:rsidRPr="00417000">
        <w:rPr>
          <w:rFonts w:ascii="Helvetica" w:eastAsiaTheme="majorEastAsia" w:hAnsi="Helvetica" w:cstheme="majorBidi"/>
          <w:b/>
          <w:color w:val="6A6A6A"/>
          <w:sz w:val="26"/>
          <w:szCs w:val="26"/>
          <w:shd w:val="clear" w:color="auto" w:fill="FFFFFF"/>
        </w:rPr>
        <w:t xml:space="preserve"> convenient Lead </w:t>
      </w:r>
      <w:r>
        <w:rPr>
          <w:rFonts w:ascii="Helvetica" w:eastAsiaTheme="majorEastAsia" w:hAnsi="Helvetica" w:cstheme="majorBidi"/>
          <w:b/>
          <w:color w:val="6A6A6A"/>
          <w:sz w:val="26"/>
          <w:szCs w:val="26"/>
          <w:shd w:val="clear" w:color="auto" w:fill="FFFFFF"/>
        </w:rPr>
        <w:t>times to complete</w:t>
      </w:r>
      <w:r w:rsidR="005F5ABF" w:rsidRPr="00417000">
        <w:rPr>
          <w:rFonts w:ascii="Helvetica" w:eastAsiaTheme="majorEastAsia" w:hAnsi="Helvetica" w:cstheme="majorBidi"/>
          <w:b/>
          <w:color w:val="6A6A6A"/>
          <w:sz w:val="26"/>
          <w:szCs w:val="26"/>
          <w:shd w:val="clear" w:color="auto" w:fill="FFFFFF"/>
        </w:rPr>
        <w:t xml:space="preserve"> works</w:t>
      </w:r>
    </w:p>
    <w:p w14:paraId="6658FC19"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Realistic quotes within 10% (higher/Lower) than the reserved price.</w:t>
      </w:r>
    </w:p>
    <w:p w14:paraId="6658FC1A"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Total cost inclusive VAT, in a neatly filled out BOQ.</w:t>
      </w:r>
    </w:p>
    <w:p w14:paraId="69B6FB99" w14:textId="7C7D5AB4" w:rsidR="00031373" w:rsidRPr="00852FB6" w:rsidRDefault="005F5ABF" w:rsidP="00852FB6">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Bid documents with Unclear and or distorted figures (quantity/costs) in BOQ shall not be considered for competition but shall be disqualified from the tender process.</w:t>
      </w:r>
    </w:p>
    <w:p w14:paraId="6658FC1D" w14:textId="48EDE6AB" w:rsidR="00B67789" w:rsidRPr="00417000" w:rsidRDefault="005F5ABF"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For any clarification or inquiries on this particular tender, please contact, the Supply </w:t>
      </w:r>
      <w:r w:rsidR="00254D9D" w:rsidRPr="00417000">
        <w:rPr>
          <w:rFonts w:ascii="Helvetica" w:eastAsiaTheme="majorEastAsia" w:hAnsi="Helvetica" w:cstheme="majorBidi"/>
          <w:b/>
          <w:color w:val="6A6A6A"/>
          <w:sz w:val="26"/>
          <w:szCs w:val="26"/>
          <w:shd w:val="clear" w:color="auto" w:fill="FFFFFF"/>
          <w:lang w:val="en-GB" w:eastAsia="de-DE"/>
        </w:rPr>
        <w:t>Chain</w:t>
      </w:r>
      <w:r w:rsidRPr="00417000">
        <w:rPr>
          <w:rFonts w:ascii="Helvetica" w:eastAsiaTheme="majorEastAsia" w:hAnsi="Helvetica" w:cstheme="majorBidi"/>
          <w:b/>
          <w:color w:val="6A6A6A"/>
          <w:sz w:val="26"/>
          <w:szCs w:val="26"/>
          <w:shd w:val="clear" w:color="auto" w:fill="FFFFFF"/>
          <w:lang w:val="en-GB" w:eastAsia="de-DE"/>
        </w:rPr>
        <w:t xml:space="preserve"> </w:t>
      </w:r>
      <w:r w:rsidR="00EA7D4F" w:rsidRPr="00417000">
        <w:rPr>
          <w:rFonts w:ascii="Helvetica" w:eastAsiaTheme="majorEastAsia" w:hAnsi="Helvetica" w:cstheme="majorBidi"/>
          <w:b/>
          <w:color w:val="6A6A6A"/>
          <w:sz w:val="26"/>
          <w:szCs w:val="26"/>
          <w:shd w:val="clear" w:color="auto" w:fill="FFFFFF"/>
          <w:lang w:val="en-GB" w:eastAsia="de-DE"/>
        </w:rPr>
        <w:t>Management in</w:t>
      </w:r>
      <w:r w:rsidRPr="00417000">
        <w:rPr>
          <w:rFonts w:ascii="Helvetica" w:eastAsiaTheme="majorEastAsia" w:hAnsi="Helvetica" w:cstheme="majorBidi"/>
          <w:b/>
          <w:color w:val="6A6A6A"/>
          <w:sz w:val="26"/>
          <w:szCs w:val="26"/>
          <w:shd w:val="clear" w:color="auto" w:fill="FFFFFF"/>
          <w:lang w:val="en-GB" w:eastAsia="de-DE"/>
        </w:rPr>
        <w:t xml:space="preserve"> W</w:t>
      </w:r>
      <w:r w:rsidR="00025286">
        <w:rPr>
          <w:rFonts w:ascii="Helvetica" w:eastAsiaTheme="majorEastAsia" w:hAnsi="Helvetica" w:cstheme="majorBidi"/>
          <w:b/>
          <w:color w:val="6A6A6A"/>
          <w:sz w:val="26"/>
          <w:szCs w:val="26"/>
          <w:shd w:val="clear" w:color="auto" w:fill="FFFFFF"/>
          <w:lang w:val="en-GB" w:eastAsia="de-DE"/>
        </w:rPr>
        <w:t xml:space="preserve">orld </w:t>
      </w:r>
      <w:r w:rsidRPr="00417000">
        <w:rPr>
          <w:rFonts w:ascii="Helvetica" w:eastAsiaTheme="majorEastAsia" w:hAnsi="Helvetica" w:cstheme="majorBidi"/>
          <w:b/>
          <w:color w:val="6A6A6A"/>
          <w:sz w:val="26"/>
          <w:szCs w:val="26"/>
          <w:shd w:val="clear" w:color="auto" w:fill="FFFFFF"/>
          <w:lang w:val="en-GB" w:eastAsia="de-DE"/>
        </w:rPr>
        <w:t>V</w:t>
      </w:r>
      <w:r w:rsidR="00025286">
        <w:rPr>
          <w:rFonts w:ascii="Helvetica" w:eastAsiaTheme="majorEastAsia" w:hAnsi="Helvetica" w:cstheme="majorBidi"/>
          <w:b/>
          <w:color w:val="6A6A6A"/>
          <w:sz w:val="26"/>
          <w:szCs w:val="26"/>
          <w:shd w:val="clear" w:color="auto" w:fill="FFFFFF"/>
          <w:lang w:val="en-GB" w:eastAsia="de-DE"/>
        </w:rPr>
        <w:t>ision International Sudan Programme.</w:t>
      </w:r>
    </w:p>
    <w:p w14:paraId="0DEC99F8" w14:textId="77777777" w:rsidR="006F4338" w:rsidRDefault="00122D5D" w:rsidP="00B67789">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 </w:t>
      </w:r>
    </w:p>
    <w:p w14:paraId="17DA90A2" w14:textId="2EE97310" w:rsidR="00D32EDE" w:rsidRPr="007F04C6" w:rsidRDefault="00025286" w:rsidP="007F04C6">
      <w:pPr>
        <w:pStyle w:val="Header"/>
        <w:keepNext/>
        <w:tabs>
          <w:tab w:val="clear" w:pos="4320"/>
          <w:tab w:val="clear" w:pos="8640"/>
        </w:tabs>
        <w:rPr>
          <w:rFonts w:ascii="Helvetica" w:eastAsiaTheme="majorEastAsia" w:hAnsi="Helvetica" w:cstheme="majorBidi"/>
          <w:b/>
          <w:color w:val="548DD4" w:themeColor="text2" w:themeTint="99"/>
          <w:sz w:val="26"/>
          <w:szCs w:val="26"/>
          <w:shd w:val="clear" w:color="auto" w:fill="FFFFFF"/>
          <w:lang w:val="en-GB" w:eastAsia="de-DE"/>
        </w:rPr>
      </w:pPr>
      <w:r>
        <w:rPr>
          <w:rFonts w:ascii="Helvetica" w:eastAsiaTheme="majorEastAsia" w:hAnsi="Helvetica" w:cstheme="majorBidi"/>
          <w:b/>
          <w:color w:val="6A6A6A"/>
          <w:sz w:val="26"/>
          <w:szCs w:val="26"/>
          <w:shd w:val="clear" w:color="auto" w:fill="FFFFFF"/>
          <w:lang w:val="en-GB" w:eastAsia="de-DE"/>
        </w:rPr>
        <w:t xml:space="preserve">Email: </w:t>
      </w:r>
      <w:r w:rsidRPr="00025286">
        <w:rPr>
          <w:rFonts w:ascii="Helvetica" w:eastAsiaTheme="majorEastAsia" w:hAnsi="Helvetica" w:cstheme="majorBidi"/>
          <w:b/>
          <w:color w:val="548DD4" w:themeColor="text2" w:themeTint="99"/>
          <w:sz w:val="26"/>
          <w:szCs w:val="26"/>
          <w:shd w:val="clear" w:color="auto" w:fill="FFFFFF"/>
          <w:lang w:val="en-GB" w:eastAsia="de-DE"/>
        </w:rPr>
        <w:t>SCM_Sudan@wvi.org</w:t>
      </w:r>
    </w:p>
    <w:p w14:paraId="6658FC21" w14:textId="1BDA1168" w:rsidR="005F5ABF" w:rsidRPr="00417000" w:rsidRDefault="005F5ABF" w:rsidP="005F5ABF">
      <w:pPr>
        <w:keepLines/>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may not enter into communications or negotiations with other World Vis</w:t>
      </w:r>
      <w:r w:rsidR="00025286">
        <w:rPr>
          <w:rFonts w:ascii="Helvetica" w:eastAsiaTheme="majorEastAsia" w:hAnsi="Helvetica" w:cstheme="majorBidi"/>
          <w:b/>
          <w:color w:val="6A6A6A"/>
          <w:sz w:val="26"/>
          <w:szCs w:val="26"/>
          <w:shd w:val="clear" w:color="auto" w:fill="FFFFFF"/>
        </w:rPr>
        <w:t xml:space="preserve">ion staff about this </w:t>
      </w:r>
      <w:r w:rsidRPr="00417000">
        <w:rPr>
          <w:rFonts w:ascii="Helvetica" w:eastAsiaTheme="majorEastAsia" w:hAnsi="Helvetica" w:cstheme="majorBidi"/>
          <w:b/>
          <w:color w:val="6A6A6A"/>
          <w:sz w:val="26"/>
          <w:szCs w:val="26"/>
          <w:shd w:val="clear" w:color="auto" w:fill="FFFFFF"/>
        </w:rPr>
        <w:t>tender without the p</w:t>
      </w:r>
      <w:r w:rsidR="00025286">
        <w:rPr>
          <w:rFonts w:ascii="Helvetica" w:eastAsiaTheme="majorEastAsia" w:hAnsi="Helvetica" w:cstheme="majorBidi"/>
          <w:b/>
          <w:color w:val="6A6A6A"/>
          <w:sz w:val="26"/>
          <w:szCs w:val="26"/>
          <w:shd w:val="clear" w:color="auto" w:fill="FFFFFF"/>
        </w:rPr>
        <w:t>rior written permission of the P</w:t>
      </w:r>
      <w:r w:rsidRPr="00417000">
        <w:rPr>
          <w:rFonts w:ascii="Helvetica" w:eastAsiaTheme="majorEastAsia" w:hAnsi="Helvetica" w:cstheme="majorBidi"/>
          <w:b/>
          <w:color w:val="6A6A6A"/>
          <w:sz w:val="26"/>
          <w:szCs w:val="26"/>
          <w:shd w:val="clear" w:color="auto" w:fill="FFFFFF"/>
        </w:rPr>
        <w:t>rocurement committee.</w:t>
      </w:r>
    </w:p>
    <w:p w14:paraId="6658FC22"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p>
    <w:p w14:paraId="6658FC25" w14:textId="0D73B260"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We look forward t</w:t>
      </w:r>
      <w:r w:rsidR="00025286">
        <w:rPr>
          <w:rFonts w:ascii="Helvetica" w:eastAsiaTheme="majorEastAsia" w:hAnsi="Helvetica" w:cstheme="majorBidi"/>
          <w:b/>
          <w:color w:val="6A6A6A"/>
          <w:sz w:val="26"/>
          <w:szCs w:val="26"/>
          <w:shd w:val="clear" w:color="auto" w:fill="FFFFFF"/>
        </w:rPr>
        <w:t xml:space="preserve">o receiving a proposal &amp; thank for </w:t>
      </w:r>
      <w:r w:rsidRPr="00417000">
        <w:rPr>
          <w:rFonts w:ascii="Helvetica" w:eastAsiaTheme="majorEastAsia" w:hAnsi="Helvetica" w:cstheme="majorBidi"/>
          <w:b/>
          <w:color w:val="6A6A6A"/>
          <w:sz w:val="26"/>
          <w:szCs w:val="26"/>
          <w:shd w:val="clear" w:color="auto" w:fill="FFFFFF"/>
        </w:rPr>
        <w:t>interes</w:t>
      </w:r>
      <w:r w:rsidR="00025286">
        <w:rPr>
          <w:rFonts w:ascii="Helvetica" w:eastAsiaTheme="majorEastAsia" w:hAnsi="Helvetica" w:cstheme="majorBidi"/>
          <w:b/>
          <w:color w:val="6A6A6A"/>
          <w:sz w:val="26"/>
          <w:szCs w:val="26"/>
          <w:shd w:val="clear" w:color="auto" w:fill="FFFFFF"/>
        </w:rPr>
        <w:t>t in our</w:t>
      </w:r>
      <w:r w:rsidRPr="00417000">
        <w:rPr>
          <w:rFonts w:ascii="Helvetica" w:eastAsiaTheme="majorEastAsia" w:hAnsi="Helvetica" w:cstheme="majorBidi"/>
          <w:b/>
          <w:color w:val="6A6A6A"/>
          <w:sz w:val="26"/>
          <w:szCs w:val="26"/>
          <w:shd w:val="clear" w:color="auto" w:fill="FFFFFF"/>
        </w:rPr>
        <w:t xml:space="preserve"> account. </w:t>
      </w:r>
    </w:p>
    <w:p w14:paraId="543B3150" w14:textId="6B95F6DD" w:rsidR="00002D1B" w:rsidRDefault="006F4338"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noProof/>
          <w:color w:val="6A6A6A"/>
          <w:sz w:val="26"/>
          <w:szCs w:val="26"/>
          <w:shd w:val="clear" w:color="auto" w:fill="FFFFFF"/>
          <w:lang w:val="en-US" w:eastAsia="en-US"/>
        </w:rPr>
        <w:drawing>
          <wp:inline distT="0" distB="0" distL="0" distR="0" wp14:anchorId="1B3506F9" wp14:editId="4F3D47E2">
            <wp:extent cx="1207135" cy="485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135" cy="485775"/>
                    </a:xfrm>
                    <a:prstGeom prst="rect">
                      <a:avLst/>
                    </a:prstGeom>
                    <a:noFill/>
                  </pic:spPr>
                </pic:pic>
              </a:graphicData>
            </a:graphic>
          </wp:inline>
        </w:drawing>
      </w:r>
    </w:p>
    <w:p w14:paraId="57AC05CF" w14:textId="0D88C4EE" w:rsidR="00D21CD3"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Yours sin</w:t>
      </w:r>
      <w:r w:rsidR="00025286">
        <w:rPr>
          <w:rFonts w:ascii="Helvetica" w:eastAsiaTheme="majorEastAsia" w:hAnsi="Helvetica" w:cstheme="majorBidi"/>
          <w:b/>
          <w:color w:val="6A6A6A"/>
          <w:sz w:val="26"/>
          <w:szCs w:val="26"/>
          <w:shd w:val="clear" w:color="auto" w:fill="FFFFFF"/>
        </w:rPr>
        <w:t>cerely</w:t>
      </w:r>
    </w:p>
    <w:p w14:paraId="2578DA28" w14:textId="68253464" w:rsidR="00D21CD3" w:rsidRDefault="006F4338"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Secretariat, </w:t>
      </w:r>
      <w:r w:rsidR="00025286">
        <w:rPr>
          <w:rFonts w:ascii="Helvetica" w:eastAsiaTheme="majorEastAsia" w:hAnsi="Helvetica" w:cstheme="majorBidi"/>
          <w:b/>
          <w:color w:val="6A6A6A"/>
          <w:sz w:val="26"/>
          <w:szCs w:val="26"/>
          <w:shd w:val="clear" w:color="auto" w:fill="FFFFFF"/>
        </w:rPr>
        <w:t xml:space="preserve">Procurement </w:t>
      </w:r>
      <w:r w:rsidR="005F5ABF" w:rsidRPr="00417000">
        <w:rPr>
          <w:rFonts w:ascii="Helvetica" w:eastAsiaTheme="majorEastAsia" w:hAnsi="Helvetica" w:cstheme="majorBidi"/>
          <w:b/>
          <w:color w:val="6A6A6A"/>
          <w:sz w:val="26"/>
          <w:szCs w:val="26"/>
          <w:shd w:val="clear" w:color="auto" w:fill="FFFFFF"/>
        </w:rPr>
        <w:t>Committee</w:t>
      </w:r>
    </w:p>
    <w:p w14:paraId="0D15CE47" w14:textId="60D5EAF9" w:rsidR="00025286" w:rsidRPr="00852FB6" w:rsidRDefault="00025286"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World Vision International Sudan</w:t>
      </w:r>
      <w:r w:rsidR="00FA4485">
        <w:rPr>
          <w:rFonts w:ascii="Helvetica" w:eastAsiaTheme="majorEastAsia" w:hAnsi="Helvetica" w:cstheme="majorBidi"/>
          <w:b/>
          <w:color w:val="6A6A6A"/>
          <w:sz w:val="26"/>
          <w:szCs w:val="26"/>
          <w:shd w:val="clear" w:color="auto" w:fill="FFFFFF"/>
        </w:rPr>
        <w:t xml:space="preserve"> </w:t>
      </w:r>
    </w:p>
    <w:p w14:paraId="7D263B56" w14:textId="5742D013" w:rsidR="00D21CD3" w:rsidRDefault="00D21CD3" w:rsidP="008335EF">
      <w:pPr>
        <w:jc w:val="both"/>
        <w:rPr>
          <w:rFonts w:ascii="Helvetica" w:eastAsiaTheme="majorEastAsia" w:hAnsi="Helvetica" w:cstheme="majorBidi"/>
          <w:b/>
          <w:color w:val="6A6A6A"/>
          <w:sz w:val="26"/>
          <w:szCs w:val="26"/>
          <w:shd w:val="clear" w:color="auto" w:fill="FFFFFF"/>
        </w:rPr>
      </w:pPr>
      <w:bookmarkStart w:id="7" w:name="_GoBack"/>
      <w:bookmarkEnd w:id="7"/>
    </w:p>
    <w:p w14:paraId="6BCAB52F" w14:textId="4BA75DFC" w:rsidR="008E45E7" w:rsidRPr="006F4338" w:rsidRDefault="008E45E7"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TENDER SUPPORT DOCUMENTATION CHECK LIST</w:t>
      </w:r>
    </w:p>
    <w:p w14:paraId="5A95BC2A" w14:textId="0E488E2E" w:rsidR="008E45E7" w:rsidRPr="006F4338" w:rsidRDefault="008E45E7"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OF</w:t>
      </w:r>
      <w:r w:rsidR="00FA4485" w:rsidRPr="006F4338">
        <w:rPr>
          <w:rFonts w:ascii="Helvetica" w:eastAsiaTheme="majorEastAsia" w:hAnsi="Helvetica" w:cstheme="majorBidi"/>
          <w:b/>
          <w:color w:val="6A6A6A"/>
          <w:shd w:val="clear" w:color="auto" w:fill="FFFFFF"/>
        </w:rPr>
        <w:t xml:space="preserve">FICE: WORLD VISION SUDAN, </w:t>
      </w:r>
      <w:r w:rsidRPr="006F4338">
        <w:rPr>
          <w:rFonts w:ascii="Helvetica" w:eastAsiaTheme="majorEastAsia" w:hAnsi="Helvetica" w:cstheme="majorBidi"/>
          <w:b/>
          <w:color w:val="6A6A6A"/>
          <w:shd w:val="clear" w:color="auto" w:fill="FFFFFF"/>
        </w:rPr>
        <w:t>DATE: …………………………….</w:t>
      </w:r>
    </w:p>
    <w:p w14:paraId="3D608D45" w14:textId="2FA1C21B" w:rsidR="008E45E7" w:rsidRPr="006F4338" w:rsidRDefault="00FA4485"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xml:space="preserve">Tender </w:t>
      </w:r>
      <w:r w:rsidR="008E45E7" w:rsidRPr="006F4338">
        <w:rPr>
          <w:rFonts w:ascii="Helvetica" w:eastAsiaTheme="majorEastAsia" w:hAnsi="Helvetica" w:cstheme="majorBidi"/>
          <w:b/>
          <w:color w:val="6A6A6A"/>
          <w:shd w:val="clear" w:color="auto" w:fill="FFFFFF"/>
        </w:rPr>
        <w:t>…………………………………………………………</w:t>
      </w:r>
      <w:r w:rsidRPr="006F4338">
        <w:rPr>
          <w:rFonts w:ascii="Helvetica" w:eastAsiaTheme="majorEastAsia" w:hAnsi="Helvetica" w:cstheme="majorBidi"/>
          <w:b/>
          <w:color w:val="6A6A6A"/>
          <w:shd w:val="clear" w:color="auto" w:fill="FFFFFF"/>
        </w:rPr>
        <w:t>………………</w:t>
      </w:r>
    </w:p>
    <w:p w14:paraId="3C186D21" w14:textId="77777777" w:rsidR="008E45E7" w:rsidRPr="006F4338" w:rsidRDefault="008E45E7"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Instruction to vendors: Fill this form by going through the check list and ensuring that you attach all the required support documentation before submitting your bid document to World Vision Sudan. Tick in the boxes once you attach the documents then sign and seal with official company stamp/seal. Submit your bid together with the filled &amp; signed form. Contractors who do not submit the required documentation will not be considered.</w:t>
      </w:r>
    </w:p>
    <w:p w14:paraId="101F5565" w14:textId="26288FD4" w:rsidR="008E45E7" w:rsidRPr="006F4338" w:rsidRDefault="008E45E7"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xml:space="preserve"> Please note: Contractors who are already prequalified with World Vision will only need to submit the mandatory documentation only. But contractors not in the prequalified data base </w:t>
      </w:r>
      <w:r w:rsidR="006F4338">
        <w:rPr>
          <w:rFonts w:ascii="Helvetica" w:eastAsiaTheme="majorEastAsia" w:hAnsi="Helvetica" w:cstheme="majorBidi"/>
          <w:b/>
          <w:color w:val="6A6A6A"/>
          <w:shd w:val="clear" w:color="auto" w:fill="FFFFFF"/>
        </w:rPr>
        <w:t xml:space="preserve">must submit all </w:t>
      </w:r>
      <w:r w:rsidRPr="006F4338">
        <w:rPr>
          <w:rFonts w:ascii="Helvetica" w:eastAsiaTheme="majorEastAsia" w:hAnsi="Helvetica" w:cstheme="majorBidi"/>
          <w:b/>
          <w:color w:val="6A6A6A"/>
          <w:shd w:val="clear" w:color="auto" w:fill="FFFFFF"/>
        </w:rPr>
        <w:t>listed documentation alongside their bids.</w:t>
      </w:r>
    </w:p>
    <w:p w14:paraId="3DC2EAE7" w14:textId="77777777" w:rsidR="001B7AAB" w:rsidRPr="006F4338" w:rsidRDefault="001B7AAB" w:rsidP="008E45E7">
      <w:pPr>
        <w:rPr>
          <w:rFonts w:ascii="Helvetica" w:eastAsiaTheme="majorEastAsia" w:hAnsi="Helvetica" w:cstheme="majorBidi"/>
          <w:b/>
          <w:color w:val="6A6A6A"/>
          <w:shd w:val="clear" w:color="auto" w:fill="FFFFFF"/>
        </w:rPr>
      </w:pPr>
    </w:p>
    <w:tbl>
      <w:tblPr>
        <w:tblStyle w:val="TableGrid"/>
        <w:tblW w:w="11305" w:type="dxa"/>
        <w:tblInd w:w="-815" w:type="dxa"/>
        <w:tblLook w:val="04A0" w:firstRow="1" w:lastRow="0" w:firstColumn="1" w:lastColumn="0" w:noHBand="0" w:noVBand="1"/>
      </w:tblPr>
      <w:tblGrid>
        <w:gridCol w:w="6750"/>
        <w:gridCol w:w="1080"/>
        <w:gridCol w:w="1170"/>
        <w:gridCol w:w="2305"/>
      </w:tblGrid>
      <w:tr w:rsidR="008E45E7" w:rsidRPr="006F4338" w14:paraId="08418122" w14:textId="77777777" w:rsidTr="006F4338">
        <w:trPr>
          <w:trHeight w:val="530"/>
        </w:trPr>
        <w:tc>
          <w:tcPr>
            <w:tcW w:w="6750" w:type="dxa"/>
            <w:hideMark/>
          </w:tcPr>
          <w:p w14:paraId="1D1BC555"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Document Required</w:t>
            </w:r>
          </w:p>
        </w:tc>
        <w:tc>
          <w:tcPr>
            <w:tcW w:w="1080" w:type="dxa"/>
            <w:hideMark/>
          </w:tcPr>
          <w:p w14:paraId="4D6E05DA"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Yes (</w:t>
            </w:r>
            <w:r w:rsidRPr="006F4338">
              <w:rPr>
                <w:rFonts w:ascii="Arial" w:eastAsiaTheme="majorEastAsia" w:hAnsi="Arial" w:cs="Arial"/>
                <w:b/>
                <w:color w:val="6A6A6A"/>
                <w:shd w:val="clear" w:color="auto" w:fill="FFFFFF"/>
              </w:rPr>
              <w:t>√</w:t>
            </w:r>
            <w:r w:rsidRPr="006F4338">
              <w:rPr>
                <w:rFonts w:ascii="Helvetica" w:eastAsiaTheme="majorEastAsia" w:hAnsi="Helvetica" w:cstheme="majorBidi"/>
                <w:b/>
                <w:color w:val="6A6A6A"/>
                <w:shd w:val="clear" w:color="auto" w:fill="FFFFFF"/>
              </w:rPr>
              <w:t>)</w:t>
            </w:r>
          </w:p>
        </w:tc>
        <w:tc>
          <w:tcPr>
            <w:tcW w:w="1170" w:type="dxa"/>
            <w:hideMark/>
          </w:tcPr>
          <w:p w14:paraId="10E349F9"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No (</w:t>
            </w:r>
            <w:r w:rsidRPr="006F4338">
              <w:rPr>
                <w:rFonts w:ascii="Arial" w:eastAsiaTheme="majorEastAsia" w:hAnsi="Arial" w:cs="Arial"/>
                <w:b/>
                <w:color w:val="6A6A6A"/>
                <w:shd w:val="clear" w:color="auto" w:fill="FFFFFF"/>
              </w:rPr>
              <w:t>√</w:t>
            </w:r>
            <w:r w:rsidRPr="006F4338">
              <w:rPr>
                <w:rFonts w:ascii="Helvetica" w:eastAsiaTheme="majorEastAsia" w:hAnsi="Helvetica" w:cstheme="majorBidi"/>
                <w:b/>
                <w:color w:val="6A6A6A"/>
                <w:shd w:val="clear" w:color="auto" w:fill="FFFFFF"/>
              </w:rPr>
              <w:t>)</w:t>
            </w:r>
          </w:p>
        </w:tc>
        <w:tc>
          <w:tcPr>
            <w:tcW w:w="2305" w:type="dxa"/>
            <w:hideMark/>
          </w:tcPr>
          <w:p w14:paraId="7A999DC2"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Review Remarks:</w:t>
            </w:r>
          </w:p>
          <w:p w14:paraId="7246268A"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(For World Vision Use only)</w:t>
            </w:r>
          </w:p>
        </w:tc>
      </w:tr>
      <w:tr w:rsidR="008E45E7" w:rsidRPr="006F4338" w14:paraId="11F0CA02" w14:textId="77777777" w:rsidTr="006F4338">
        <w:trPr>
          <w:trHeight w:val="412"/>
        </w:trPr>
        <w:tc>
          <w:tcPr>
            <w:tcW w:w="6750" w:type="dxa"/>
            <w:hideMark/>
          </w:tcPr>
          <w:p w14:paraId="5403B8B6" w14:textId="77777777" w:rsidR="008E45E7" w:rsidRPr="006F4338" w:rsidRDefault="008E45E7" w:rsidP="008E45E7">
            <w:pPr>
              <w:pStyle w:val="ListParagraph"/>
              <w:numPr>
                <w:ilvl w:val="0"/>
                <w:numId w:val="14"/>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Company registration (Mandatory)</w:t>
            </w:r>
          </w:p>
        </w:tc>
        <w:tc>
          <w:tcPr>
            <w:tcW w:w="1080" w:type="dxa"/>
            <w:hideMark/>
          </w:tcPr>
          <w:p w14:paraId="2DD20346"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1170" w:type="dxa"/>
            <w:hideMark/>
          </w:tcPr>
          <w:p w14:paraId="6CD45025"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2305" w:type="dxa"/>
            <w:hideMark/>
          </w:tcPr>
          <w:p w14:paraId="281392BB"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r>
      <w:tr w:rsidR="008E45E7" w:rsidRPr="006F4338" w14:paraId="2646F8FB" w14:textId="77777777" w:rsidTr="006F4338">
        <w:trPr>
          <w:trHeight w:val="419"/>
        </w:trPr>
        <w:tc>
          <w:tcPr>
            <w:tcW w:w="6750" w:type="dxa"/>
            <w:hideMark/>
          </w:tcPr>
          <w:p w14:paraId="5D82596F" w14:textId="77777777" w:rsidR="008E45E7" w:rsidRPr="006F4338" w:rsidRDefault="008E45E7" w:rsidP="008E45E7">
            <w:pPr>
              <w:pStyle w:val="ListParagraph"/>
              <w:numPr>
                <w:ilvl w:val="0"/>
                <w:numId w:val="14"/>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Tax registration certificate (Mandatory)</w:t>
            </w:r>
          </w:p>
        </w:tc>
        <w:tc>
          <w:tcPr>
            <w:tcW w:w="1080" w:type="dxa"/>
            <w:hideMark/>
          </w:tcPr>
          <w:p w14:paraId="6CADE5B1"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1170" w:type="dxa"/>
            <w:hideMark/>
          </w:tcPr>
          <w:p w14:paraId="6651A67E"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2305" w:type="dxa"/>
            <w:hideMark/>
          </w:tcPr>
          <w:p w14:paraId="656D1EE4"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r>
      <w:tr w:rsidR="008E45E7" w:rsidRPr="006F4338" w14:paraId="50E19450" w14:textId="77777777" w:rsidTr="006F4338">
        <w:trPr>
          <w:trHeight w:val="552"/>
        </w:trPr>
        <w:tc>
          <w:tcPr>
            <w:tcW w:w="6750" w:type="dxa"/>
            <w:hideMark/>
          </w:tcPr>
          <w:p w14:paraId="0BCA7B18" w14:textId="77777777" w:rsidR="008E45E7" w:rsidRPr="006F4338" w:rsidRDefault="008E45E7" w:rsidP="008E45E7">
            <w:pPr>
              <w:pStyle w:val="ListParagraph"/>
              <w:numPr>
                <w:ilvl w:val="0"/>
                <w:numId w:val="14"/>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Registration with contractor’s union/other professional body or regulator (Mandatory)</w:t>
            </w:r>
          </w:p>
        </w:tc>
        <w:tc>
          <w:tcPr>
            <w:tcW w:w="1080" w:type="dxa"/>
            <w:hideMark/>
          </w:tcPr>
          <w:p w14:paraId="71E10D40"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1170" w:type="dxa"/>
            <w:hideMark/>
          </w:tcPr>
          <w:p w14:paraId="61C63FAB"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2305" w:type="dxa"/>
            <w:hideMark/>
          </w:tcPr>
          <w:p w14:paraId="0D8560DC"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r>
      <w:tr w:rsidR="008E45E7" w:rsidRPr="006F4338" w14:paraId="3D265184" w14:textId="77777777" w:rsidTr="006F4338">
        <w:trPr>
          <w:trHeight w:val="1128"/>
        </w:trPr>
        <w:tc>
          <w:tcPr>
            <w:tcW w:w="6750" w:type="dxa"/>
            <w:hideMark/>
          </w:tcPr>
          <w:p w14:paraId="7903AA55" w14:textId="77777777" w:rsidR="008E45E7" w:rsidRPr="006F4338" w:rsidRDefault="008E45E7" w:rsidP="008E45E7">
            <w:pPr>
              <w:pStyle w:val="ListParagraph"/>
              <w:numPr>
                <w:ilvl w:val="0"/>
                <w:numId w:val="14"/>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Financial Capacity (15mks):</w:t>
            </w:r>
          </w:p>
          <w:p w14:paraId="1CAA86F3" w14:textId="77777777" w:rsidR="008E45E7" w:rsidRPr="006F4338" w:rsidRDefault="008E45E7" w:rsidP="008E45E7">
            <w:pPr>
              <w:pStyle w:val="ListParagraph"/>
              <w:numPr>
                <w:ilvl w:val="0"/>
                <w:numId w:val="13"/>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xml:space="preserve">Audited financial accounts (15mks), or </w:t>
            </w:r>
          </w:p>
          <w:p w14:paraId="5507ECB8" w14:textId="77777777" w:rsidR="008E45E7" w:rsidRPr="006F4338" w:rsidRDefault="008E45E7" w:rsidP="008E45E7">
            <w:pPr>
              <w:pStyle w:val="ListParagraph"/>
              <w:numPr>
                <w:ilvl w:val="0"/>
                <w:numId w:val="13"/>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xml:space="preserve">bank statements for the last 6 months (10mks) or </w:t>
            </w:r>
          </w:p>
          <w:p w14:paraId="2C1143E2" w14:textId="77777777" w:rsidR="008E45E7" w:rsidRPr="006F4338" w:rsidRDefault="008E45E7" w:rsidP="008E45E7">
            <w:pPr>
              <w:pStyle w:val="ListParagraph"/>
              <w:numPr>
                <w:ilvl w:val="0"/>
                <w:numId w:val="13"/>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letter of confirmation from bank (5mks)</w:t>
            </w:r>
          </w:p>
        </w:tc>
        <w:tc>
          <w:tcPr>
            <w:tcW w:w="1080" w:type="dxa"/>
            <w:hideMark/>
          </w:tcPr>
          <w:p w14:paraId="2D66044D"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1170" w:type="dxa"/>
            <w:hideMark/>
          </w:tcPr>
          <w:p w14:paraId="3DBFD796"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2305" w:type="dxa"/>
            <w:hideMark/>
          </w:tcPr>
          <w:p w14:paraId="03BE78A0"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r>
      <w:tr w:rsidR="008E45E7" w:rsidRPr="006F4338" w14:paraId="752E4CD9" w14:textId="77777777" w:rsidTr="006F4338">
        <w:trPr>
          <w:trHeight w:val="832"/>
        </w:trPr>
        <w:tc>
          <w:tcPr>
            <w:tcW w:w="6750" w:type="dxa"/>
          </w:tcPr>
          <w:p w14:paraId="0212020F" w14:textId="77777777" w:rsidR="008E45E7" w:rsidRPr="006F4338" w:rsidRDefault="008E45E7" w:rsidP="008E45E7">
            <w:pPr>
              <w:pStyle w:val="ListParagraph"/>
              <w:numPr>
                <w:ilvl w:val="0"/>
                <w:numId w:val="14"/>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Equipment (20mks):</w:t>
            </w:r>
          </w:p>
          <w:p w14:paraId="07E5A968" w14:textId="77777777" w:rsidR="008E45E7" w:rsidRPr="006F4338" w:rsidRDefault="008E45E7" w:rsidP="008E45E7">
            <w:pPr>
              <w:pStyle w:val="ListParagraph"/>
              <w:numPr>
                <w:ilvl w:val="0"/>
                <w:numId w:val="15"/>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(Vehicle/machine Log books (up to 20mks), or</w:t>
            </w:r>
          </w:p>
          <w:p w14:paraId="10A0B7DA" w14:textId="77777777" w:rsidR="008E45E7" w:rsidRPr="006F4338" w:rsidRDefault="008E45E7" w:rsidP="008E45E7">
            <w:pPr>
              <w:pStyle w:val="ListParagraph"/>
              <w:numPr>
                <w:ilvl w:val="0"/>
                <w:numId w:val="15"/>
              </w:num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MoU for equipment hire (up to 15mks)</w:t>
            </w:r>
          </w:p>
        </w:tc>
        <w:tc>
          <w:tcPr>
            <w:tcW w:w="1080" w:type="dxa"/>
          </w:tcPr>
          <w:p w14:paraId="00B9F218" w14:textId="77777777" w:rsidR="008E45E7" w:rsidRPr="006F4338" w:rsidRDefault="008E45E7" w:rsidP="00C21F0E">
            <w:pPr>
              <w:rPr>
                <w:rFonts w:ascii="Helvetica" w:eastAsiaTheme="majorEastAsia" w:hAnsi="Helvetica" w:cstheme="majorBidi"/>
                <w:b/>
                <w:color w:val="6A6A6A"/>
                <w:shd w:val="clear" w:color="auto" w:fill="FFFFFF"/>
              </w:rPr>
            </w:pPr>
          </w:p>
        </w:tc>
        <w:tc>
          <w:tcPr>
            <w:tcW w:w="1170" w:type="dxa"/>
          </w:tcPr>
          <w:p w14:paraId="78892705" w14:textId="77777777" w:rsidR="008E45E7" w:rsidRPr="006F4338" w:rsidRDefault="008E45E7" w:rsidP="00C21F0E">
            <w:pPr>
              <w:rPr>
                <w:rFonts w:ascii="Helvetica" w:eastAsiaTheme="majorEastAsia" w:hAnsi="Helvetica" w:cstheme="majorBidi"/>
                <w:b/>
                <w:color w:val="6A6A6A"/>
                <w:shd w:val="clear" w:color="auto" w:fill="FFFFFF"/>
              </w:rPr>
            </w:pPr>
          </w:p>
        </w:tc>
        <w:tc>
          <w:tcPr>
            <w:tcW w:w="2305" w:type="dxa"/>
          </w:tcPr>
          <w:p w14:paraId="40AAD807" w14:textId="77777777" w:rsidR="008E45E7" w:rsidRPr="006F4338" w:rsidRDefault="008E45E7" w:rsidP="00C21F0E">
            <w:pPr>
              <w:rPr>
                <w:rFonts w:ascii="Helvetica" w:eastAsiaTheme="majorEastAsia" w:hAnsi="Helvetica" w:cstheme="majorBidi"/>
                <w:b/>
                <w:color w:val="6A6A6A"/>
                <w:shd w:val="clear" w:color="auto" w:fill="FFFFFF"/>
              </w:rPr>
            </w:pPr>
          </w:p>
        </w:tc>
      </w:tr>
      <w:tr w:rsidR="008E45E7" w:rsidRPr="006F4338" w14:paraId="0C8A1971" w14:textId="77777777" w:rsidTr="006F4338">
        <w:trPr>
          <w:trHeight w:val="843"/>
        </w:trPr>
        <w:tc>
          <w:tcPr>
            <w:tcW w:w="6750" w:type="dxa"/>
          </w:tcPr>
          <w:p w14:paraId="0C47058A" w14:textId="77777777" w:rsidR="008E45E7" w:rsidRPr="006F4338" w:rsidRDefault="008E45E7" w:rsidP="008E45E7">
            <w:pPr>
              <w:pStyle w:val="ListParagraph"/>
              <w:numPr>
                <w:ilvl w:val="0"/>
                <w:numId w:val="14"/>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Personnel (25mks):</w:t>
            </w:r>
          </w:p>
          <w:p w14:paraId="1BAC3768" w14:textId="77777777" w:rsidR="008E45E7" w:rsidRPr="006F4338" w:rsidRDefault="008E45E7" w:rsidP="008E45E7">
            <w:pPr>
              <w:pStyle w:val="ListParagraph"/>
              <w:numPr>
                <w:ilvl w:val="0"/>
                <w:numId w:val="16"/>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CVs of key personnel (25mks), or</w:t>
            </w:r>
          </w:p>
          <w:p w14:paraId="38D65411" w14:textId="77777777" w:rsidR="008E45E7" w:rsidRPr="006F4338" w:rsidRDefault="008E45E7" w:rsidP="008E45E7">
            <w:pPr>
              <w:pStyle w:val="ListParagraph"/>
              <w:numPr>
                <w:ilvl w:val="0"/>
                <w:numId w:val="16"/>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List of personnel (10mks)</w:t>
            </w:r>
          </w:p>
        </w:tc>
        <w:tc>
          <w:tcPr>
            <w:tcW w:w="1080" w:type="dxa"/>
          </w:tcPr>
          <w:p w14:paraId="1163EE5D" w14:textId="77777777" w:rsidR="008E45E7" w:rsidRPr="006F4338" w:rsidRDefault="008E45E7" w:rsidP="00C21F0E">
            <w:pPr>
              <w:rPr>
                <w:rFonts w:ascii="Helvetica" w:eastAsiaTheme="majorEastAsia" w:hAnsi="Helvetica" w:cstheme="majorBidi"/>
                <w:b/>
                <w:color w:val="6A6A6A"/>
                <w:shd w:val="clear" w:color="auto" w:fill="FFFFFF"/>
              </w:rPr>
            </w:pPr>
          </w:p>
        </w:tc>
        <w:tc>
          <w:tcPr>
            <w:tcW w:w="1170" w:type="dxa"/>
          </w:tcPr>
          <w:p w14:paraId="41BC25A0" w14:textId="77777777" w:rsidR="008E45E7" w:rsidRPr="006F4338" w:rsidRDefault="008E45E7" w:rsidP="00C21F0E">
            <w:pPr>
              <w:rPr>
                <w:rFonts w:ascii="Helvetica" w:eastAsiaTheme="majorEastAsia" w:hAnsi="Helvetica" w:cstheme="majorBidi"/>
                <w:b/>
                <w:color w:val="6A6A6A"/>
                <w:shd w:val="clear" w:color="auto" w:fill="FFFFFF"/>
              </w:rPr>
            </w:pPr>
          </w:p>
        </w:tc>
        <w:tc>
          <w:tcPr>
            <w:tcW w:w="2305" w:type="dxa"/>
          </w:tcPr>
          <w:p w14:paraId="69FC3BAC" w14:textId="77777777" w:rsidR="008E45E7" w:rsidRPr="006F4338" w:rsidRDefault="008E45E7" w:rsidP="00C21F0E">
            <w:pPr>
              <w:rPr>
                <w:rFonts w:ascii="Helvetica" w:eastAsiaTheme="majorEastAsia" w:hAnsi="Helvetica" w:cstheme="majorBidi"/>
                <w:b/>
                <w:color w:val="6A6A6A"/>
                <w:shd w:val="clear" w:color="auto" w:fill="FFFFFF"/>
              </w:rPr>
            </w:pPr>
          </w:p>
        </w:tc>
      </w:tr>
      <w:tr w:rsidR="008E45E7" w:rsidRPr="006F4338" w14:paraId="05C23CD6" w14:textId="77777777" w:rsidTr="006F4338">
        <w:trPr>
          <w:trHeight w:val="790"/>
        </w:trPr>
        <w:tc>
          <w:tcPr>
            <w:tcW w:w="6750" w:type="dxa"/>
          </w:tcPr>
          <w:p w14:paraId="28FEC35E" w14:textId="77777777" w:rsidR="008E45E7" w:rsidRPr="006F4338" w:rsidRDefault="008E45E7" w:rsidP="008E45E7">
            <w:pPr>
              <w:pStyle w:val="ListParagraph"/>
              <w:numPr>
                <w:ilvl w:val="0"/>
                <w:numId w:val="14"/>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Experience in similar works: (30mks)</w:t>
            </w:r>
          </w:p>
          <w:p w14:paraId="5099B348" w14:textId="77777777" w:rsidR="008E45E7" w:rsidRPr="006F4338" w:rsidRDefault="008E45E7" w:rsidP="008E45E7">
            <w:pPr>
              <w:pStyle w:val="ListParagraph"/>
              <w:numPr>
                <w:ilvl w:val="0"/>
                <w:numId w:val="17"/>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Certificates of completion for related works – (30mks), or</w:t>
            </w:r>
          </w:p>
          <w:p w14:paraId="337FAB99" w14:textId="77777777" w:rsidR="008E45E7" w:rsidRPr="006F4338" w:rsidRDefault="008E45E7" w:rsidP="008E45E7">
            <w:pPr>
              <w:pStyle w:val="ListParagraph"/>
              <w:numPr>
                <w:ilvl w:val="0"/>
                <w:numId w:val="17"/>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List or Copies of contracts for related works- (10mks)</w:t>
            </w:r>
          </w:p>
        </w:tc>
        <w:tc>
          <w:tcPr>
            <w:tcW w:w="1080" w:type="dxa"/>
          </w:tcPr>
          <w:p w14:paraId="43E6C946" w14:textId="77777777" w:rsidR="008E45E7" w:rsidRPr="006F4338" w:rsidRDefault="008E45E7" w:rsidP="00C21F0E">
            <w:pPr>
              <w:rPr>
                <w:rFonts w:ascii="Helvetica" w:eastAsiaTheme="majorEastAsia" w:hAnsi="Helvetica" w:cstheme="majorBidi"/>
                <w:b/>
                <w:color w:val="6A6A6A"/>
                <w:shd w:val="clear" w:color="auto" w:fill="FFFFFF"/>
              </w:rPr>
            </w:pPr>
          </w:p>
        </w:tc>
        <w:tc>
          <w:tcPr>
            <w:tcW w:w="1170" w:type="dxa"/>
          </w:tcPr>
          <w:p w14:paraId="07C46138" w14:textId="77777777" w:rsidR="008E45E7" w:rsidRPr="006F4338" w:rsidRDefault="008E45E7" w:rsidP="00C21F0E">
            <w:pPr>
              <w:rPr>
                <w:rFonts w:ascii="Helvetica" w:eastAsiaTheme="majorEastAsia" w:hAnsi="Helvetica" w:cstheme="majorBidi"/>
                <w:b/>
                <w:color w:val="6A6A6A"/>
                <w:shd w:val="clear" w:color="auto" w:fill="FFFFFF"/>
              </w:rPr>
            </w:pPr>
          </w:p>
        </w:tc>
        <w:tc>
          <w:tcPr>
            <w:tcW w:w="2305" w:type="dxa"/>
          </w:tcPr>
          <w:p w14:paraId="13D24C35" w14:textId="77777777" w:rsidR="008E45E7" w:rsidRPr="006F4338" w:rsidRDefault="008E45E7" w:rsidP="00C21F0E">
            <w:pPr>
              <w:rPr>
                <w:rFonts w:ascii="Helvetica" w:eastAsiaTheme="majorEastAsia" w:hAnsi="Helvetica" w:cstheme="majorBidi"/>
                <w:b/>
                <w:color w:val="6A6A6A"/>
                <w:shd w:val="clear" w:color="auto" w:fill="FFFFFF"/>
              </w:rPr>
            </w:pPr>
          </w:p>
        </w:tc>
      </w:tr>
      <w:tr w:rsidR="008E45E7" w:rsidRPr="006F4338" w14:paraId="3553427A" w14:textId="77777777" w:rsidTr="006F4338">
        <w:trPr>
          <w:trHeight w:val="770"/>
        </w:trPr>
        <w:tc>
          <w:tcPr>
            <w:tcW w:w="6750" w:type="dxa"/>
            <w:hideMark/>
          </w:tcPr>
          <w:p w14:paraId="07A49E56" w14:textId="77777777" w:rsidR="008E45E7" w:rsidRPr="006F4338" w:rsidRDefault="008E45E7" w:rsidP="008E45E7">
            <w:pPr>
              <w:pStyle w:val="ListParagraph"/>
              <w:numPr>
                <w:ilvl w:val="0"/>
                <w:numId w:val="14"/>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Work Plan (10mks):</w:t>
            </w:r>
          </w:p>
          <w:p w14:paraId="515AEC62" w14:textId="29F59B6D" w:rsidR="008E45E7" w:rsidRPr="006F4338" w:rsidRDefault="008E45E7" w:rsidP="008E45E7">
            <w:pPr>
              <w:pStyle w:val="ListParagraph"/>
              <w:numPr>
                <w:ilvl w:val="0"/>
                <w:numId w:val="18"/>
              </w:numPr>
              <w:spacing w:line="276" w:lineRule="auto"/>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xml:space="preserve">Technically sound </w:t>
            </w:r>
            <w:r w:rsidR="00F451B0" w:rsidRPr="006F4338">
              <w:rPr>
                <w:rFonts w:ascii="Helvetica" w:eastAsiaTheme="majorEastAsia" w:hAnsi="Helvetica" w:cstheme="majorBidi"/>
                <w:b/>
                <w:color w:val="6A6A6A"/>
                <w:shd w:val="clear" w:color="auto" w:fill="FFFFFF"/>
              </w:rPr>
              <w:t>fully</w:t>
            </w:r>
            <w:r w:rsidRPr="006F4338">
              <w:rPr>
                <w:rFonts w:ascii="Helvetica" w:eastAsiaTheme="majorEastAsia" w:hAnsi="Helvetica" w:cstheme="majorBidi"/>
                <w:b/>
                <w:color w:val="6A6A6A"/>
                <w:shd w:val="clear" w:color="auto" w:fill="FFFFFF"/>
              </w:rPr>
              <w:t xml:space="preserve"> covers the scope of work, practical and reasonable.</w:t>
            </w:r>
          </w:p>
        </w:tc>
        <w:tc>
          <w:tcPr>
            <w:tcW w:w="1080" w:type="dxa"/>
            <w:hideMark/>
          </w:tcPr>
          <w:p w14:paraId="282B4CB6"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1170" w:type="dxa"/>
            <w:hideMark/>
          </w:tcPr>
          <w:p w14:paraId="202AA52E"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c>
          <w:tcPr>
            <w:tcW w:w="2305" w:type="dxa"/>
            <w:hideMark/>
          </w:tcPr>
          <w:p w14:paraId="1F0F9EFE" w14:textId="77777777" w:rsidR="008E45E7" w:rsidRPr="006F4338" w:rsidRDefault="008E45E7" w:rsidP="00C21F0E">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 </w:t>
            </w:r>
          </w:p>
        </w:tc>
      </w:tr>
    </w:tbl>
    <w:p w14:paraId="562A11BE" w14:textId="77777777" w:rsidR="008E45E7" w:rsidRPr="006F4338" w:rsidRDefault="008E45E7" w:rsidP="008E45E7">
      <w:pPr>
        <w:rPr>
          <w:rFonts w:ascii="Helvetica" w:eastAsiaTheme="majorEastAsia" w:hAnsi="Helvetica" w:cstheme="majorBidi"/>
          <w:b/>
          <w:color w:val="6A6A6A"/>
          <w:shd w:val="clear" w:color="auto" w:fill="FFFFFF"/>
        </w:rPr>
      </w:pPr>
    </w:p>
    <w:p w14:paraId="26F7948B" w14:textId="26A3D1BD" w:rsidR="008E45E7" w:rsidRPr="006F4338" w:rsidRDefault="008E45E7" w:rsidP="008E45E7">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NAME OF CONTRACTOR: …………………………………………………</w:t>
      </w:r>
    </w:p>
    <w:p w14:paraId="030A6F44" w14:textId="77777777" w:rsidR="008E45E7" w:rsidRPr="006F4338" w:rsidRDefault="008E45E7" w:rsidP="008E45E7">
      <w:pPr>
        <w:rPr>
          <w:rFonts w:ascii="Helvetica" w:eastAsiaTheme="majorEastAsia" w:hAnsi="Helvetica" w:cstheme="majorBidi"/>
          <w:b/>
          <w:color w:val="6A6A6A"/>
          <w:shd w:val="clear" w:color="auto" w:fill="FFFFFF"/>
        </w:rPr>
      </w:pPr>
    </w:p>
    <w:p w14:paraId="5D7F64A1" w14:textId="511293A4" w:rsidR="00FA4485" w:rsidRPr="006F4338" w:rsidRDefault="008E45E7" w:rsidP="001B7AAB">
      <w:pPr>
        <w:rPr>
          <w:rFonts w:ascii="Helvetica" w:eastAsiaTheme="majorEastAsia" w:hAnsi="Helvetica" w:cstheme="majorBidi"/>
          <w:b/>
          <w:color w:val="6A6A6A"/>
          <w:shd w:val="clear" w:color="auto" w:fill="FFFFFF"/>
        </w:rPr>
      </w:pPr>
      <w:r w:rsidRPr="006F4338">
        <w:rPr>
          <w:rFonts w:ascii="Helvetica" w:eastAsiaTheme="majorEastAsia" w:hAnsi="Helvetica" w:cstheme="majorBidi"/>
          <w:b/>
          <w:color w:val="6A6A6A"/>
          <w:shd w:val="clear" w:color="auto" w:fill="FFFFFF"/>
        </w:rPr>
        <w:t>Sign &amp; Official stamp: ………………………………………………………...</w:t>
      </w:r>
    </w:p>
    <w:sectPr w:rsidR="00FA4485" w:rsidRPr="006F4338" w:rsidSect="00A208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6EF49" w14:textId="77777777" w:rsidR="00B77E5F" w:rsidRDefault="00B77E5F" w:rsidP="006757DF">
      <w:r>
        <w:separator/>
      </w:r>
    </w:p>
  </w:endnote>
  <w:endnote w:type="continuationSeparator" w:id="0">
    <w:p w14:paraId="6C3E9AC8" w14:textId="77777777" w:rsidR="00B77E5F" w:rsidRDefault="00B77E5F" w:rsidP="006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Lato">
    <w:altName w:val="Calibri"/>
    <w:charset w:val="00"/>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45CF7" w14:textId="77777777" w:rsidR="00B77E5F" w:rsidRDefault="00B77E5F" w:rsidP="006757DF">
      <w:r>
        <w:separator/>
      </w:r>
    </w:p>
  </w:footnote>
  <w:footnote w:type="continuationSeparator" w:id="0">
    <w:p w14:paraId="2549BF79" w14:textId="77777777" w:rsidR="00B77E5F" w:rsidRDefault="00B77E5F" w:rsidP="0067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1AC"/>
    <w:multiLevelType w:val="hybridMultilevel"/>
    <w:tmpl w:val="53F09A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EA25AB"/>
    <w:multiLevelType w:val="hybridMultilevel"/>
    <w:tmpl w:val="D06403EC"/>
    <w:lvl w:ilvl="0" w:tplc="4D0C1F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F41BBE"/>
    <w:multiLevelType w:val="hybridMultilevel"/>
    <w:tmpl w:val="1808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E6B72"/>
    <w:multiLevelType w:val="hybridMultilevel"/>
    <w:tmpl w:val="7794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01287"/>
    <w:multiLevelType w:val="hybridMultilevel"/>
    <w:tmpl w:val="E966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117B5"/>
    <w:multiLevelType w:val="hybridMultilevel"/>
    <w:tmpl w:val="E0F2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30A60"/>
    <w:multiLevelType w:val="hybridMultilevel"/>
    <w:tmpl w:val="7C9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AF15ED"/>
    <w:multiLevelType w:val="hybridMultilevel"/>
    <w:tmpl w:val="44248088"/>
    <w:lvl w:ilvl="0" w:tplc="22487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81069B"/>
    <w:multiLevelType w:val="hybridMultilevel"/>
    <w:tmpl w:val="3E0A9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AA5FAA"/>
    <w:multiLevelType w:val="hybridMultilevel"/>
    <w:tmpl w:val="9C0E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04871"/>
    <w:multiLevelType w:val="hybridMultilevel"/>
    <w:tmpl w:val="C7301F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E733C6"/>
    <w:multiLevelType w:val="multilevel"/>
    <w:tmpl w:val="D312DD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03305C"/>
    <w:multiLevelType w:val="hybridMultilevel"/>
    <w:tmpl w:val="78C4789E"/>
    <w:lvl w:ilvl="0" w:tplc="4D0C1F08">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190973"/>
    <w:multiLevelType w:val="hybridMultilevel"/>
    <w:tmpl w:val="45FE6D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27275D"/>
    <w:multiLevelType w:val="hybridMultilevel"/>
    <w:tmpl w:val="A9D0F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81EC1"/>
    <w:multiLevelType w:val="hybridMultilevel"/>
    <w:tmpl w:val="132012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A43245"/>
    <w:multiLevelType w:val="hybridMultilevel"/>
    <w:tmpl w:val="7D56F09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5E677C"/>
    <w:multiLevelType w:val="hybridMultilevel"/>
    <w:tmpl w:val="A34063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447B36"/>
    <w:multiLevelType w:val="hybridMultilevel"/>
    <w:tmpl w:val="4942F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CE4E88"/>
    <w:multiLevelType w:val="hybridMultilevel"/>
    <w:tmpl w:val="DC568F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74E3FD8"/>
    <w:multiLevelType w:val="hybridMultilevel"/>
    <w:tmpl w:val="FEA0D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2D4F44"/>
    <w:multiLevelType w:val="hybridMultilevel"/>
    <w:tmpl w:val="57FC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9"/>
  </w:num>
  <w:num w:numId="5">
    <w:abstractNumId w:val="13"/>
  </w:num>
  <w:num w:numId="6">
    <w:abstractNumId w:val="12"/>
  </w:num>
  <w:num w:numId="7">
    <w:abstractNumId w:val="11"/>
  </w:num>
  <w:num w:numId="8">
    <w:abstractNumId w:val="7"/>
  </w:num>
  <w:num w:numId="9">
    <w:abstractNumId w:val="4"/>
  </w:num>
  <w:num w:numId="10">
    <w:abstractNumId w:val="21"/>
  </w:num>
  <w:num w:numId="11">
    <w:abstractNumId w:val="5"/>
  </w:num>
  <w:num w:numId="12">
    <w:abstractNumId w:val="14"/>
  </w:num>
  <w:num w:numId="13">
    <w:abstractNumId w:val="15"/>
  </w:num>
  <w:num w:numId="14">
    <w:abstractNumId w:val="20"/>
  </w:num>
  <w:num w:numId="15">
    <w:abstractNumId w:val="10"/>
  </w:num>
  <w:num w:numId="16">
    <w:abstractNumId w:val="17"/>
  </w:num>
  <w:num w:numId="17">
    <w:abstractNumId w:val="0"/>
  </w:num>
  <w:num w:numId="18">
    <w:abstractNumId w:val="19"/>
  </w:num>
  <w:num w:numId="19">
    <w:abstractNumId w:val="16"/>
  </w:num>
  <w:num w:numId="20">
    <w:abstractNumId w:val="1"/>
  </w:num>
  <w:num w:numId="21">
    <w:abstractNumId w:val="1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02D1B"/>
    <w:rsid w:val="000037EC"/>
    <w:rsid w:val="00007E1D"/>
    <w:rsid w:val="00025286"/>
    <w:rsid w:val="00030DE3"/>
    <w:rsid w:val="00031373"/>
    <w:rsid w:val="00052CFF"/>
    <w:rsid w:val="00070CEE"/>
    <w:rsid w:val="00071B30"/>
    <w:rsid w:val="00071B52"/>
    <w:rsid w:val="00073F5A"/>
    <w:rsid w:val="00075DDB"/>
    <w:rsid w:val="000D27AD"/>
    <w:rsid w:val="000E250C"/>
    <w:rsid w:val="000F01CA"/>
    <w:rsid w:val="000F5935"/>
    <w:rsid w:val="001054FD"/>
    <w:rsid w:val="00122D5D"/>
    <w:rsid w:val="0013568D"/>
    <w:rsid w:val="00141FD0"/>
    <w:rsid w:val="00152984"/>
    <w:rsid w:val="00167CA6"/>
    <w:rsid w:val="001A019D"/>
    <w:rsid w:val="001B7AAB"/>
    <w:rsid w:val="001D23E3"/>
    <w:rsid w:val="001E2691"/>
    <w:rsid w:val="001F7DC9"/>
    <w:rsid w:val="0021265E"/>
    <w:rsid w:val="00215592"/>
    <w:rsid w:val="00237D0D"/>
    <w:rsid w:val="002520FC"/>
    <w:rsid w:val="00254D9D"/>
    <w:rsid w:val="00282072"/>
    <w:rsid w:val="002846BE"/>
    <w:rsid w:val="002A006A"/>
    <w:rsid w:val="002A7C06"/>
    <w:rsid w:val="002C1D6B"/>
    <w:rsid w:val="002C22AF"/>
    <w:rsid w:val="002E5510"/>
    <w:rsid w:val="002F5F77"/>
    <w:rsid w:val="002F74CA"/>
    <w:rsid w:val="00312C54"/>
    <w:rsid w:val="003201CE"/>
    <w:rsid w:val="003304BF"/>
    <w:rsid w:val="00350379"/>
    <w:rsid w:val="0037029F"/>
    <w:rsid w:val="003732AA"/>
    <w:rsid w:val="003833C3"/>
    <w:rsid w:val="00385365"/>
    <w:rsid w:val="00387991"/>
    <w:rsid w:val="0039150B"/>
    <w:rsid w:val="003A0E06"/>
    <w:rsid w:val="003A643C"/>
    <w:rsid w:val="003C1671"/>
    <w:rsid w:val="003C6D5A"/>
    <w:rsid w:val="003D279B"/>
    <w:rsid w:val="00401C38"/>
    <w:rsid w:val="00406670"/>
    <w:rsid w:val="004165F7"/>
    <w:rsid w:val="00417000"/>
    <w:rsid w:val="004256CF"/>
    <w:rsid w:val="00455F37"/>
    <w:rsid w:val="004639C2"/>
    <w:rsid w:val="0047129B"/>
    <w:rsid w:val="00482A49"/>
    <w:rsid w:val="00492ACA"/>
    <w:rsid w:val="004A694E"/>
    <w:rsid w:val="004C5E7D"/>
    <w:rsid w:val="004D1EB0"/>
    <w:rsid w:val="004E03A9"/>
    <w:rsid w:val="004E32C7"/>
    <w:rsid w:val="004E46AE"/>
    <w:rsid w:val="004F07A1"/>
    <w:rsid w:val="004F1A06"/>
    <w:rsid w:val="00534166"/>
    <w:rsid w:val="00534261"/>
    <w:rsid w:val="0056066A"/>
    <w:rsid w:val="00561B9A"/>
    <w:rsid w:val="0059777C"/>
    <w:rsid w:val="005A01E8"/>
    <w:rsid w:val="005A4204"/>
    <w:rsid w:val="005C2E14"/>
    <w:rsid w:val="005D05C4"/>
    <w:rsid w:val="005E6E62"/>
    <w:rsid w:val="005F51DD"/>
    <w:rsid w:val="005F5ABF"/>
    <w:rsid w:val="00604F92"/>
    <w:rsid w:val="00607EB4"/>
    <w:rsid w:val="00612392"/>
    <w:rsid w:val="00616A9B"/>
    <w:rsid w:val="00632C90"/>
    <w:rsid w:val="00634B5E"/>
    <w:rsid w:val="006376D7"/>
    <w:rsid w:val="00654C28"/>
    <w:rsid w:val="00662ADC"/>
    <w:rsid w:val="00663AB6"/>
    <w:rsid w:val="006757DF"/>
    <w:rsid w:val="006A0096"/>
    <w:rsid w:val="006A0170"/>
    <w:rsid w:val="006A0C79"/>
    <w:rsid w:val="006B2691"/>
    <w:rsid w:val="006C5FEA"/>
    <w:rsid w:val="006F3D44"/>
    <w:rsid w:val="006F4338"/>
    <w:rsid w:val="00722BB3"/>
    <w:rsid w:val="0072302B"/>
    <w:rsid w:val="00727DDD"/>
    <w:rsid w:val="007370D3"/>
    <w:rsid w:val="00760F5A"/>
    <w:rsid w:val="00766478"/>
    <w:rsid w:val="00771E0E"/>
    <w:rsid w:val="00785033"/>
    <w:rsid w:val="00786CB8"/>
    <w:rsid w:val="00786DD7"/>
    <w:rsid w:val="00787211"/>
    <w:rsid w:val="007C5ADC"/>
    <w:rsid w:val="007C66D9"/>
    <w:rsid w:val="007E1337"/>
    <w:rsid w:val="007F04C6"/>
    <w:rsid w:val="0081338B"/>
    <w:rsid w:val="00814C63"/>
    <w:rsid w:val="008207FF"/>
    <w:rsid w:val="00824F02"/>
    <w:rsid w:val="008335EF"/>
    <w:rsid w:val="00833CA5"/>
    <w:rsid w:val="00852FB6"/>
    <w:rsid w:val="00860B49"/>
    <w:rsid w:val="0088680E"/>
    <w:rsid w:val="00890028"/>
    <w:rsid w:val="008A4762"/>
    <w:rsid w:val="008A57E4"/>
    <w:rsid w:val="008B51E1"/>
    <w:rsid w:val="008D4833"/>
    <w:rsid w:val="008E45E7"/>
    <w:rsid w:val="008E77C6"/>
    <w:rsid w:val="008F0F03"/>
    <w:rsid w:val="0090643E"/>
    <w:rsid w:val="0094162B"/>
    <w:rsid w:val="00943312"/>
    <w:rsid w:val="00951D5E"/>
    <w:rsid w:val="009600F9"/>
    <w:rsid w:val="00964F6E"/>
    <w:rsid w:val="00970C0F"/>
    <w:rsid w:val="009869BD"/>
    <w:rsid w:val="009971E2"/>
    <w:rsid w:val="009A11CB"/>
    <w:rsid w:val="009C0AEC"/>
    <w:rsid w:val="009C6C19"/>
    <w:rsid w:val="009E24F8"/>
    <w:rsid w:val="00A05A9A"/>
    <w:rsid w:val="00A14C6B"/>
    <w:rsid w:val="00A2087E"/>
    <w:rsid w:val="00A4002B"/>
    <w:rsid w:val="00A43048"/>
    <w:rsid w:val="00A45C00"/>
    <w:rsid w:val="00A55106"/>
    <w:rsid w:val="00A63011"/>
    <w:rsid w:val="00A70B7A"/>
    <w:rsid w:val="00A741F6"/>
    <w:rsid w:val="00A865F4"/>
    <w:rsid w:val="00A9014E"/>
    <w:rsid w:val="00A958AB"/>
    <w:rsid w:val="00AB1451"/>
    <w:rsid w:val="00AC1832"/>
    <w:rsid w:val="00AC3288"/>
    <w:rsid w:val="00AC63A7"/>
    <w:rsid w:val="00AE7F1F"/>
    <w:rsid w:val="00B16AAD"/>
    <w:rsid w:val="00B26E35"/>
    <w:rsid w:val="00B36561"/>
    <w:rsid w:val="00B44603"/>
    <w:rsid w:val="00B46EE4"/>
    <w:rsid w:val="00B55059"/>
    <w:rsid w:val="00B617C7"/>
    <w:rsid w:val="00B660AC"/>
    <w:rsid w:val="00B67789"/>
    <w:rsid w:val="00B773DB"/>
    <w:rsid w:val="00B77E5F"/>
    <w:rsid w:val="00BA62C4"/>
    <w:rsid w:val="00BB1688"/>
    <w:rsid w:val="00BC614B"/>
    <w:rsid w:val="00BD0CF2"/>
    <w:rsid w:val="00BD7787"/>
    <w:rsid w:val="00BF49D5"/>
    <w:rsid w:val="00C04E11"/>
    <w:rsid w:val="00C12BEE"/>
    <w:rsid w:val="00C20BAC"/>
    <w:rsid w:val="00C21F0E"/>
    <w:rsid w:val="00C23589"/>
    <w:rsid w:val="00C31403"/>
    <w:rsid w:val="00C34CA2"/>
    <w:rsid w:val="00C46C3E"/>
    <w:rsid w:val="00C54625"/>
    <w:rsid w:val="00C564D7"/>
    <w:rsid w:val="00C81F60"/>
    <w:rsid w:val="00CB1A78"/>
    <w:rsid w:val="00CC546E"/>
    <w:rsid w:val="00CF1E35"/>
    <w:rsid w:val="00D032E6"/>
    <w:rsid w:val="00D04F11"/>
    <w:rsid w:val="00D057EF"/>
    <w:rsid w:val="00D21CD3"/>
    <w:rsid w:val="00D2405A"/>
    <w:rsid w:val="00D246E3"/>
    <w:rsid w:val="00D32EDE"/>
    <w:rsid w:val="00D46ABE"/>
    <w:rsid w:val="00D66BB3"/>
    <w:rsid w:val="00D7429F"/>
    <w:rsid w:val="00D80D4D"/>
    <w:rsid w:val="00D92D10"/>
    <w:rsid w:val="00DB594C"/>
    <w:rsid w:val="00DC7C67"/>
    <w:rsid w:val="00DD3BD4"/>
    <w:rsid w:val="00DD5EB5"/>
    <w:rsid w:val="00DD6F9C"/>
    <w:rsid w:val="00DF5883"/>
    <w:rsid w:val="00DF7289"/>
    <w:rsid w:val="00E1700C"/>
    <w:rsid w:val="00E41C81"/>
    <w:rsid w:val="00E541BE"/>
    <w:rsid w:val="00E55D1C"/>
    <w:rsid w:val="00E601DA"/>
    <w:rsid w:val="00E60BAB"/>
    <w:rsid w:val="00E75F4A"/>
    <w:rsid w:val="00E777AB"/>
    <w:rsid w:val="00E903B9"/>
    <w:rsid w:val="00EA02B6"/>
    <w:rsid w:val="00EA15FC"/>
    <w:rsid w:val="00EA7D4F"/>
    <w:rsid w:val="00EB621A"/>
    <w:rsid w:val="00EC09B2"/>
    <w:rsid w:val="00EC12B3"/>
    <w:rsid w:val="00EF098A"/>
    <w:rsid w:val="00EF1AC3"/>
    <w:rsid w:val="00EF3DFA"/>
    <w:rsid w:val="00F075F5"/>
    <w:rsid w:val="00F10BE8"/>
    <w:rsid w:val="00F1344F"/>
    <w:rsid w:val="00F17681"/>
    <w:rsid w:val="00F21299"/>
    <w:rsid w:val="00F27371"/>
    <w:rsid w:val="00F41B5B"/>
    <w:rsid w:val="00F451B0"/>
    <w:rsid w:val="00F47884"/>
    <w:rsid w:val="00F72A54"/>
    <w:rsid w:val="00F73FA9"/>
    <w:rsid w:val="00FA4485"/>
    <w:rsid w:val="00FB6DC4"/>
    <w:rsid w:val="00FC3C62"/>
    <w:rsid w:val="00FD5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8FBB8"/>
  <w15:docId w15:val="{0A2E0704-E9C0-4EE7-8886-3B9AC6DC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ABF"/>
    <w:pPr>
      <w:spacing w:after="0" w:line="240" w:lineRule="auto"/>
    </w:pPr>
    <w:rPr>
      <w:rFonts w:ascii="Times New Roman" w:eastAsia="Times New Roman" w:hAnsi="Times New Roman" w:cs="Times New Roman"/>
      <w:sz w:val="24"/>
      <w:szCs w:val="24"/>
      <w:lang w:val="en-GB" w:eastAsia="de-DE"/>
    </w:rPr>
  </w:style>
  <w:style w:type="paragraph" w:styleId="Heading1">
    <w:name w:val="heading 1"/>
    <w:aliases w:val="1 ghost,g,Section Heading,Mil Para 1,h1"/>
    <w:basedOn w:val="Normal"/>
    <w:next w:val="Normal"/>
    <w:link w:val="Heading1Char"/>
    <w:qFormat/>
    <w:rsid w:val="005F5ABF"/>
    <w:pPr>
      <w:keepNext/>
      <w:spacing w:before="240" w:after="60"/>
      <w:jc w:val="both"/>
      <w:outlineLvl w:val="0"/>
    </w:pPr>
    <w:rPr>
      <w:rFonts w:ascii="Arial" w:hAnsi="Arial" w:cs="Arial"/>
      <w:b/>
      <w:bCs/>
      <w:kern w:val="32"/>
      <w:sz w:val="32"/>
      <w:szCs w:val="32"/>
      <w:lang w:val="en-US" w:eastAsia="en-US"/>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qFormat/>
    <w:rsid w:val="005F5ABF"/>
    <w:pPr>
      <w:keepNext/>
      <w:tabs>
        <w:tab w:val="left" w:pos="360"/>
        <w:tab w:val="right" w:leader="dot" w:pos="7560"/>
      </w:tabs>
      <w:spacing w:before="360" w:after="240"/>
      <w:outlineLvl w:val="1"/>
    </w:pPr>
    <w:rPr>
      <w:rFonts w:ascii="Arial" w:hAnsi="Arial" w:cs="Arial"/>
      <w:b/>
      <w:bCs/>
      <w:lang w:val="en-US" w:eastAsia="en-US"/>
    </w:rPr>
  </w:style>
  <w:style w:type="paragraph" w:styleId="Heading3">
    <w:name w:val="heading 3"/>
    <w:basedOn w:val="Normal"/>
    <w:next w:val="Normal"/>
    <w:link w:val="Heading3Char"/>
    <w:uiPriority w:val="9"/>
    <w:unhideWhenUsed/>
    <w:qFormat/>
    <w:rsid w:val="0040667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Section Heading Char,Mil Para 1 Char,h1 Char"/>
    <w:basedOn w:val="DefaultParagraphFont"/>
    <w:link w:val="Heading1"/>
    <w:rsid w:val="005F5ABF"/>
    <w:rPr>
      <w:rFonts w:ascii="Arial" w:eastAsia="Times New Roman" w:hAnsi="Arial" w:cs="Arial"/>
      <w:b/>
      <w:bCs/>
      <w:kern w:val="32"/>
      <w:sz w:val="32"/>
      <w:szCs w:val="32"/>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basedOn w:val="DefaultParagraphFont"/>
    <w:link w:val="Heading2"/>
    <w:rsid w:val="005F5ABF"/>
    <w:rPr>
      <w:rFonts w:ascii="Arial" w:eastAsia="Times New Roman" w:hAnsi="Arial" w:cs="Arial"/>
      <w:b/>
      <w:bCs/>
      <w:sz w:val="24"/>
      <w:szCs w:val="24"/>
    </w:rPr>
  </w:style>
  <w:style w:type="paragraph" w:styleId="ListParagraph">
    <w:name w:val="List Paragraph"/>
    <w:basedOn w:val="Normal"/>
    <w:uiPriority w:val="34"/>
    <w:qFormat/>
    <w:rsid w:val="005F5ABF"/>
    <w:pPr>
      <w:ind w:left="720"/>
      <w:contextualSpacing/>
    </w:pPr>
  </w:style>
  <w:style w:type="paragraph" w:styleId="BodyText">
    <w:name w:val="Body Text"/>
    <w:basedOn w:val="Normal"/>
    <w:link w:val="BodyTextChar"/>
    <w:rsid w:val="005F5ABF"/>
    <w:pPr>
      <w:jc w:val="both"/>
    </w:pPr>
    <w:rPr>
      <w:rFonts w:ascii="Arial" w:hAnsi="Arial" w:cs="Arial"/>
      <w:sz w:val="22"/>
      <w:lang w:val="en-US" w:eastAsia="en-US"/>
    </w:rPr>
  </w:style>
  <w:style w:type="character" w:customStyle="1" w:styleId="BodyTextChar">
    <w:name w:val="Body Text Char"/>
    <w:basedOn w:val="DefaultParagraphFont"/>
    <w:link w:val="BodyText"/>
    <w:rsid w:val="005F5ABF"/>
    <w:rPr>
      <w:rFonts w:ascii="Arial" w:eastAsia="Times New Roman" w:hAnsi="Arial" w:cs="Arial"/>
      <w:szCs w:val="24"/>
    </w:rPr>
  </w:style>
  <w:style w:type="paragraph" w:styleId="Header">
    <w:name w:val="header"/>
    <w:basedOn w:val="Normal"/>
    <w:link w:val="HeaderChar"/>
    <w:rsid w:val="005F5ABF"/>
    <w:pPr>
      <w:tabs>
        <w:tab w:val="center" w:pos="4320"/>
        <w:tab w:val="right" w:pos="8640"/>
      </w:tabs>
      <w:jc w:val="both"/>
    </w:pPr>
    <w:rPr>
      <w:rFonts w:ascii="Arial" w:hAnsi="Arial"/>
      <w:sz w:val="22"/>
      <w:lang w:val="en-US" w:eastAsia="en-US"/>
    </w:rPr>
  </w:style>
  <w:style w:type="character" w:customStyle="1" w:styleId="HeaderChar">
    <w:name w:val="Header Char"/>
    <w:basedOn w:val="DefaultParagraphFont"/>
    <w:link w:val="Header"/>
    <w:rsid w:val="005F5ABF"/>
    <w:rPr>
      <w:rFonts w:ascii="Arial" w:eastAsia="Times New Roman" w:hAnsi="Arial" w:cs="Times New Roman"/>
      <w:szCs w:val="24"/>
    </w:rPr>
  </w:style>
  <w:style w:type="paragraph" w:styleId="BodyText2">
    <w:name w:val="Body Text 2"/>
    <w:basedOn w:val="Normal"/>
    <w:link w:val="BodyText2Char"/>
    <w:uiPriority w:val="99"/>
    <w:unhideWhenUsed/>
    <w:rsid w:val="005F5ABF"/>
    <w:pPr>
      <w:spacing w:after="120" w:line="480" w:lineRule="auto"/>
    </w:pPr>
  </w:style>
  <w:style w:type="character" w:customStyle="1" w:styleId="BodyText2Char">
    <w:name w:val="Body Text 2 Char"/>
    <w:basedOn w:val="DefaultParagraphFont"/>
    <w:link w:val="BodyText2"/>
    <w:uiPriority w:val="99"/>
    <w:rsid w:val="005F5ABF"/>
    <w:rPr>
      <w:rFonts w:ascii="Times New Roman" w:eastAsia="Times New Roman" w:hAnsi="Times New Roman" w:cs="Times New Roman"/>
      <w:sz w:val="24"/>
      <w:szCs w:val="24"/>
      <w:lang w:val="en-GB" w:eastAsia="de-DE"/>
    </w:rPr>
  </w:style>
  <w:style w:type="paragraph" w:styleId="BodyTextIndent">
    <w:name w:val="Body Text Indent"/>
    <w:basedOn w:val="Normal"/>
    <w:link w:val="BodyTextIndentChar"/>
    <w:rsid w:val="005F5ABF"/>
    <w:pPr>
      <w:spacing w:after="120"/>
      <w:ind w:left="360"/>
    </w:pPr>
    <w:rPr>
      <w:sz w:val="20"/>
      <w:szCs w:val="20"/>
      <w:lang w:val="en-US" w:eastAsia="en-US"/>
    </w:rPr>
  </w:style>
  <w:style w:type="character" w:customStyle="1" w:styleId="BodyTextIndentChar">
    <w:name w:val="Body Text Indent Char"/>
    <w:basedOn w:val="DefaultParagraphFont"/>
    <w:link w:val="BodyTextIndent"/>
    <w:rsid w:val="005F5AB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0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E06"/>
    <w:rPr>
      <w:rFonts w:ascii="Segoe UI" w:eastAsia="Times New Roman" w:hAnsi="Segoe UI" w:cs="Segoe UI"/>
      <w:sz w:val="18"/>
      <w:szCs w:val="18"/>
      <w:lang w:val="en-GB" w:eastAsia="de-DE"/>
    </w:rPr>
  </w:style>
  <w:style w:type="table" w:styleId="TableGrid">
    <w:name w:val="Table Grid"/>
    <w:basedOn w:val="TableNormal"/>
    <w:uiPriority w:val="39"/>
    <w:rsid w:val="00A2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06670"/>
    <w:rPr>
      <w:rFonts w:asciiTheme="majorHAnsi" w:eastAsiaTheme="majorEastAsia" w:hAnsiTheme="majorHAnsi" w:cstheme="majorBidi"/>
      <w:color w:val="243F60" w:themeColor="accent1" w:themeShade="7F"/>
      <w:sz w:val="24"/>
      <w:szCs w:val="24"/>
      <w:lang w:val="en-GB" w:eastAsia="de-DE"/>
    </w:rPr>
  </w:style>
  <w:style w:type="paragraph" w:styleId="Footer">
    <w:name w:val="footer"/>
    <w:basedOn w:val="Normal"/>
    <w:link w:val="FooterChar"/>
    <w:uiPriority w:val="99"/>
    <w:unhideWhenUsed/>
    <w:rsid w:val="006757DF"/>
    <w:pPr>
      <w:tabs>
        <w:tab w:val="center" w:pos="4680"/>
        <w:tab w:val="right" w:pos="9360"/>
      </w:tabs>
    </w:pPr>
  </w:style>
  <w:style w:type="character" w:customStyle="1" w:styleId="FooterChar">
    <w:name w:val="Footer Char"/>
    <w:basedOn w:val="DefaultParagraphFont"/>
    <w:link w:val="Footer"/>
    <w:uiPriority w:val="99"/>
    <w:rsid w:val="006757DF"/>
    <w:rPr>
      <w:rFonts w:ascii="Times New Roman" w:eastAsia="Times New Roman" w:hAnsi="Times New Roman" w:cs="Times New Roman"/>
      <w:sz w:val="24"/>
      <w:szCs w:val="24"/>
      <w:lang w:val="en-GB" w:eastAsia="de-DE"/>
    </w:rPr>
  </w:style>
  <w:style w:type="character" w:styleId="CommentReference">
    <w:name w:val="annotation reference"/>
    <w:basedOn w:val="DefaultParagraphFont"/>
    <w:uiPriority w:val="99"/>
    <w:semiHidden/>
    <w:unhideWhenUsed/>
    <w:rsid w:val="00122D5D"/>
    <w:rPr>
      <w:sz w:val="16"/>
      <w:szCs w:val="16"/>
    </w:rPr>
  </w:style>
  <w:style w:type="paragraph" w:styleId="CommentText">
    <w:name w:val="annotation text"/>
    <w:basedOn w:val="Normal"/>
    <w:link w:val="CommentTextChar"/>
    <w:uiPriority w:val="99"/>
    <w:semiHidden/>
    <w:unhideWhenUsed/>
    <w:rsid w:val="00122D5D"/>
    <w:rPr>
      <w:sz w:val="20"/>
      <w:szCs w:val="20"/>
    </w:rPr>
  </w:style>
  <w:style w:type="character" w:customStyle="1" w:styleId="CommentTextChar">
    <w:name w:val="Comment Text Char"/>
    <w:basedOn w:val="DefaultParagraphFont"/>
    <w:link w:val="CommentText"/>
    <w:uiPriority w:val="99"/>
    <w:semiHidden/>
    <w:rsid w:val="00122D5D"/>
    <w:rPr>
      <w:rFonts w:ascii="Times New Roman" w:eastAsia="Times New Roman" w:hAnsi="Times New Roman" w:cs="Times New Roman"/>
      <w:sz w:val="20"/>
      <w:szCs w:val="20"/>
      <w:lang w:val="en-GB" w:eastAsia="de-DE"/>
    </w:rPr>
  </w:style>
  <w:style w:type="paragraph" w:styleId="CommentSubject">
    <w:name w:val="annotation subject"/>
    <w:basedOn w:val="CommentText"/>
    <w:next w:val="CommentText"/>
    <w:link w:val="CommentSubjectChar"/>
    <w:uiPriority w:val="99"/>
    <w:semiHidden/>
    <w:unhideWhenUsed/>
    <w:rsid w:val="00122D5D"/>
    <w:rPr>
      <w:b/>
      <w:bCs/>
    </w:rPr>
  </w:style>
  <w:style w:type="character" w:customStyle="1" w:styleId="CommentSubjectChar">
    <w:name w:val="Comment Subject Char"/>
    <w:basedOn w:val="CommentTextChar"/>
    <w:link w:val="CommentSubject"/>
    <w:uiPriority w:val="99"/>
    <w:semiHidden/>
    <w:rsid w:val="00122D5D"/>
    <w:rPr>
      <w:rFonts w:ascii="Times New Roman" w:eastAsia="Times New Roman" w:hAnsi="Times New Roman" w:cs="Times New Roman"/>
      <w:b/>
      <w:bCs/>
      <w:sz w:val="20"/>
      <w:szCs w:val="20"/>
      <w:lang w:val="en-GB" w:eastAsia="de-DE"/>
    </w:rPr>
  </w:style>
  <w:style w:type="paragraph" w:styleId="NoSpacing">
    <w:name w:val="No Spacing"/>
    <w:uiPriority w:val="1"/>
    <w:qFormat/>
    <w:rsid w:val="008D4833"/>
    <w:pPr>
      <w:spacing w:after="0" w:line="240" w:lineRule="auto"/>
    </w:pPr>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5A0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2523">
      <w:bodyDiv w:val="1"/>
      <w:marLeft w:val="0"/>
      <w:marRight w:val="0"/>
      <w:marTop w:val="0"/>
      <w:marBottom w:val="0"/>
      <w:divBdr>
        <w:top w:val="none" w:sz="0" w:space="0" w:color="auto"/>
        <w:left w:val="none" w:sz="0" w:space="0" w:color="auto"/>
        <w:bottom w:val="none" w:sz="0" w:space="0" w:color="auto"/>
        <w:right w:val="none" w:sz="0" w:space="0" w:color="auto"/>
      </w:divBdr>
    </w:div>
    <w:div w:id="165872397">
      <w:bodyDiv w:val="1"/>
      <w:marLeft w:val="0"/>
      <w:marRight w:val="0"/>
      <w:marTop w:val="0"/>
      <w:marBottom w:val="0"/>
      <w:divBdr>
        <w:top w:val="none" w:sz="0" w:space="0" w:color="auto"/>
        <w:left w:val="none" w:sz="0" w:space="0" w:color="auto"/>
        <w:bottom w:val="none" w:sz="0" w:space="0" w:color="auto"/>
        <w:right w:val="none" w:sz="0" w:space="0" w:color="auto"/>
      </w:divBdr>
    </w:div>
    <w:div w:id="173302464">
      <w:bodyDiv w:val="1"/>
      <w:marLeft w:val="0"/>
      <w:marRight w:val="0"/>
      <w:marTop w:val="0"/>
      <w:marBottom w:val="0"/>
      <w:divBdr>
        <w:top w:val="none" w:sz="0" w:space="0" w:color="auto"/>
        <w:left w:val="none" w:sz="0" w:space="0" w:color="auto"/>
        <w:bottom w:val="none" w:sz="0" w:space="0" w:color="auto"/>
        <w:right w:val="none" w:sz="0" w:space="0" w:color="auto"/>
      </w:divBdr>
    </w:div>
    <w:div w:id="220286757">
      <w:bodyDiv w:val="1"/>
      <w:marLeft w:val="0"/>
      <w:marRight w:val="0"/>
      <w:marTop w:val="0"/>
      <w:marBottom w:val="0"/>
      <w:divBdr>
        <w:top w:val="none" w:sz="0" w:space="0" w:color="auto"/>
        <w:left w:val="none" w:sz="0" w:space="0" w:color="auto"/>
        <w:bottom w:val="none" w:sz="0" w:space="0" w:color="auto"/>
        <w:right w:val="none" w:sz="0" w:space="0" w:color="auto"/>
      </w:divBdr>
    </w:div>
    <w:div w:id="341931420">
      <w:bodyDiv w:val="1"/>
      <w:marLeft w:val="0"/>
      <w:marRight w:val="0"/>
      <w:marTop w:val="0"/>
      <w:marBottom w:val="0"/>
      <w:divBdr>
        <w:top w:val="none" w:sz="0" w:space="0" w:color="auto"/>
        <w:left w:val="none" w:sz="0" w:space="0" w:color="auto"/>
        <w:bottom w:val="none" w:sz="0" w:space="0" w:color="auto"/>
        <w:right w:val="none" w:sz="0" w:space="0" w:color="auto"/>
      </w:divBdr>
    </w:div>
    <w:div w:id="407771025">
      <w:bodyDiv w:val="1"/>
      <w:marLeft w:val="0"/>
      <w:marRight w:val="0"/>
      <w:marTop w:val="0"/>
      <w:marBottom w:val="0"/>
      <w:divBdr>
        <w:top w:val="none" w:sz="0" w:space="0" w:color="auto"/>
        <w:left w:val="none" w:sz="0" w:space="0" w:color="auto"/>
        <w:bottom w:val="none" w:sz="0" w:space="0" w:color="auto"/>
        <w:right w:val="none" w:sz="0" w:space="0" w:color="auto"/>
      </w:divBdr>
    </w:div>
    <w:div w:id="420175909">
      <w:bodyDiv w:val="1"/>
      <w:marLeft w:val="0"/>
      <w:marRight w:val="0"/>
      <w:marTop w:val="0"/>
      <w:marBottom w:val="0"/>
      <w:divBdr>
        <w:top w:val="none" w:sz="0" w:space="0" w:color="auto"/>
        <w:left w:val="none" w:sz="0" w:space="0" w:color="auto"/>
        <w:bottom w:val="none" w:sz="0" w:space="0" w:color="auto"/>
        <w:right w:val="none" w:sz="0" w:space="0" w:color="auto"/>
      </w:divBdr>
    </w:div>
    <w:div w:id="612370214">
      <w:bodyDiv w:val="1"/>
      <w:marLeft w:val="0"/>
      <w:marRight w:val="0"/>
      <w:marTop w:val="0"/>
      <w:marBottom w:val="0"/>
      <w:divBdr>
        <w:top w:val="none" w:sz="0" w:space="0" w:color="auto"/>
        <w:left w:val="none" w:sz="0" w:space="0" w:color="auto"/>
        <w:bottom w:val="none" w:sz="0" w:space="0" w:color="auto"/>
        <w:right w:val="none" w:sz="0" w:space="0" w:color="auto"/>
      </w:divBdr>
    </w:div>
    <w:div w:id="1090811446">
      <w:bodyDiv w:val="1"/>
      <w:marLeft w:val="0"/>
      <w:marRight w:val="0"/>
      <w:marTop w:val="0"/>
      <w:marBottom w:val="0"/>
      <w:divBdr>
        <w:top w:val="none" w:sz="0" w:space="0" w:color="auto"/>
        <w:left w:val="none" w:sz="0" w:space="0" w:color="auto"/>
        <w:bottom w:val="none" w:sz="0" w:space="0" w:color="auto"/>
        <w:right w:val="none" w:sz="0" w:space="0" w:color="auto"/>
      </w:divBdr>
    </w:div>
    <w:div w:id="1380283051">
      <w:bodyDiv w:val="1"/>
      <w:marLeft w:val="0"/>
      <w:marRight w:val="0"/>
      <w:marTop w:val="0"/>
      <w:marBottom w:val="0"/>
      <w:divBdr>
        <w:top w:val="none" w:sz="0" w:space="0" w:color="auto"/>
        <w:left w:val="none" w:sz="0" w:space="0" w:color="auto"/>
        <w:bottom w:val="none" w:sz="0" w:space="0" w:color="auto"/>
        <w:right w:val="none" w:sz="0" w:space="0" w:color="auto"/>
      </w:divBdr>
    </w:div>
    <w:div w:id="1522664723">
      <w:bodyDiv w:val="1"/>
      <w:marLeft w:val="0"/>
      <w:marRight w:val="0"/>
      <w:marTop w:val="0"/>
      <w:marBottom w:val="0"/>
      <w:divBdr>
        <w:top w:val="none" w:sz="0" w:space="0" w:color="auto"/>
        <w:left w:val="none" w:sz="0" w:space="0" w:color="auto"/>
        <w:bottom w:val="none" w:sz="0" w:space="0" w:color="auto"/>
        <w:right w:val="none" w:sz="0" w:space="0" w:color="auto"/>
      </w:divBdr>
    </w:div>
    <w:div w:id="1717924043">
      <w:bodyDiv w:val="1"/>
      <w:marLeft w:val="0"/>
      <w:marRight w:val="0"/>
      <w:marTop w:val="0"/>
      <w:marBottom w:val="0"/>
      <w:divBdr>
        <w:top w:val="none" w:sz="0" w:space="0" w:color="auto"/>
        <w:left w:val="none" w:sz="0" w:space="0" w:color="auto"/>
        <w:bottom w:val="none" w:sz="0" w:space="0" w:color="auto"/>
        <w:right w:val="none" w:sz="0" w:space="0" w:color="auto"/>
      </w:divBdr>
    </w:div>
    <w:div w:id="1722751773">
      <w:bodyDiv w:val="1"/>
      <w:marLeft w:val="0"/>
      <w:marRight w:val="0"/>
      <w:marTop w:val="0"/>
      <w:marBottom w:val="0"/>
      <w:divBdr>
        <w:top w:val="none" w:sz="0" w:space="0" w:color="auto"/>
        <w:left w:val="none" w:sz="0" w:space="0" w:color="auto"/>
        <w:bottom w:val="none" w:sz="0" w:space="0" w:color="auto"/>
        <w:right w:val="none" w:sz="0" w:space="0" w:color="auto"/>
      </w:divBdr>
    </w:div>
    <w:div w:id="1899239290">
      <w:bodyDiv w:val="1"/>
      <w:marLeft w:val="0"/>
      <w:marRight w:val="0"/>
      <w:marTop w:val="0"/>
      <w:marBottom w:val="0"/>
      <w:divBdr>
        <w:top w:val="none" w:sz="0" w:space="0" w:color="auto"/>
        <w:left w:val="none" w:sz="0" w:space="0" w:color="auto"/>
        <w:bottom w:val="none" w:sz="0" w:space="0" w:color="auto"/>
        <w:right w:val="none" w:sz="0" w:space="0" w:color="auto"/>
      </w:divBdr>
    </w:div>
    <w:div w:id="1974824283">
      <w:bodyDiv w:val="1"/>
      <w:marLeft w:val="0"/>
      <w:marRight w:val="0"/>
      <w:marTop w:val="0"/>
      <w:marBottom w:val="0"/>
      <w:divBdr>
        <w:top w:val="none" w:sz="0" w:space="0" w:color="auto"/>
        <w:left w:val="none" w:sz="0" w:space="0" w:color="auto"/>
        <w:bottom w:val="none" w:sz="0" w:space="0" w:color="auto"/>
        <w:right w:val="none" w:sz="0" w:space="0" w:color="auto"/>
      </w:divBdr>
    </w:div>
    <w:div w:id="2046369240">
      <w:bodyDiv w:val="1"/>
      <w:marLeft w:val="0"/>
      <w:marRight w:val="0"/>
      <w:marTop w:val="0"/>
      <w:marBottom w:val="0"/>
      <w:divBdr>
        <w:top w:val="none" w:sz="0" w:space="0" w:color="auto"/>
        <w:left w:val="none" w:sz="0" w:space="0" w:color="auto"/>
        <w:bottom w:val="none" w:sz="0" w:space="0" w:color="auto"/>
        <w:right w:val="none" w:sz="0" w:space="0" w:color="auto"/>
      </w:divBdr>
    </w:div>
    <w:div w:id="2054189784">
      <w:bodyDiv w:val="1"/>
      <w:marLeft w:val="0"/>
      <w:marRight w:val="0"/>
      <w:marTop w:val="0"/>
      <w:marBottom w:val="0"/>
      <w:divBdr>
        <w:top w:val="none" w:sz="0" w:space="0" w:color="auto"/>
        <w:left w:val="none" w:sz="0" w:space="0" w:color="auto"/>
        <w:bottom w:val="none" w:sz="0" w:space="0" w:color="auto"/>
        <w:right w:val="none" w:sz="0" w:space="0" w:color="auto"/>
      </w:divBdr>
    </w:div>
    <w:div w:id="207666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_Sudan@wv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31AEE2D96F04A93435FD5B7158312" ma:contentTypeVersion="18" ma:contentTypeDescription="Create a new document." ma:contentTypeScope="" ma:versionID="c9a9f97dde34c263fed50b11cdf77492">
  <xsd:schema xmlns:xsd="http://www.w3.org/2001/XMLSchema" xmlns:xs="http://www.w3.org/2001/XMLSchema" xmlns:p="http://schemas.microsoft.com/office/2006/metadata/properties" xmlns:ns3="7f23260a-78bc-4419-8329-45abc81b5f67" xmlns:ns4="e54398d3-6f80-4c49-a2e0-8fd9c2bc8e4c" targetNamespace="http://schemas.microsoft.com/office/2006/metadata/properties" ma:root="true" ma:fieldsID="6cb8144e91f60f00dfd761d1804c29e7" ns3:_="" ns4:_="">
    <xsd:import namespace="7f23260a-78bc-4419-8329-45abc81b5f67"/>
    <xsd:import namespace="e54398d3-6f80-4c49-a2e0-8fd9c2bc8e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3260a-78bc-4419-8329-45abc81b5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398d3-6f80-4c49-a2e0-8fd9c2bc8e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23260a-78bc-4419-8329-45abc81b5f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F7294-9DB3-44C7-A750-83CC76E7BE27}">
  <ds:schemaRefs>
    <ds:schemaRef ds:uri="http://schemas.microsoft.com/sharepoint/v3/contenttype/forms"/>
  </ds:schemaRefs>
</ds:datastoreItem>
</file>

<file path=customXml/itemProps2.xml><?xml version="1.0" encoding="utf-8"?>
<ds:datastoreItem xmlns:ds="http://schemas.openxmlformats.org/officeDocument/2006/customXml" ds:itemID="{5654DED0-D0A6-4F74-8480-225C5CDE9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3260a-78bc-4419-8329-45abc81b5f67"/>
    <ds:schemaRef ds:uri="e54398d3-6f80-4c49-a2e0-8fd9c2bc8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D17D2-994A-44B7-A5C3-82F940984C5A}">
  <ds:schemaRefs>
    <ds:schemaRef ds:uri="http://schemas.microsoft.com/office/2006/metadata/properties"/>
    <ds:schemaRef ds:uri="http://schemas.microsoft.com/office/infopath/2007/PartnerControls"/>
    <ds:schemaRef ds:uri="7f23260a-78bc-4419-8329-45abc81b5f67"/>
  </ds:schemaRefs>
</ds:datastoreItem>
</file>

<file path=customXml/itemProps4.xml><?xml version="1.0" encoding="utf-8"?>
<ds:datastoreItem xmlns:ds="http://schemas.openxmlformats.org/officeDocument/2006/customXml" ds:itemID="{E60A9B60-0AC0-482D-A27A-DC6BA5C2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2101</Words>
  <Characters>11981</Characters>
  <Application>Microsoft Office Word</Application>
  <DocSecurity>0</DocSecurity>
  <Lines>99</Lines>
  <Paragraphs>28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vt:lpstr>
      <vt:lpstr/>
      <vt:lpstr/>
      <vt:lpstr/>
      <vt:lpstr>        World Vision is an international Christian humanitarian organization founded in </vt:lpstr>
      <vt:lpstr>        World Vision Sudan has programmes presence in South Darfur, East Darfur, South K</vt:lpstr>
      <vt:lpstr>        </vt:lpstr>
      <vt:lpstr>        Our interventions are in Education, Water Sanitation and Hygiene, Health and Nut</vt:lpstr>
      <vt:lpstr/>
      <vt:lpstr>        Medical Supplies in Port Sudan, Red Sea State</vt:lpstr>
      <vt:lpstr>        Working Days: Sunday – Thursday during working hours 8:00 AM – 5:00 PM.</vt:lpstr>
      <vt:lpstr>        </vt:lpstr>
      <vt:lpstr>        Properly completed Bid documents to be submit in sealed envelopes clearly marked</vt:lpstr>
      <vt:lpstr>        Address your Bid to: </vt:lpstr>
      <vt:lpstr>        The Chairperson, Procurement Committee, World Vision International Sudan</vt:lpstr>
      <vt:lpstr>        World Vision International Sudan invites interested and competent vendors to par</vt:lpstr>
      <vt:lpstr>        World Vision Sudan is located in Transit, Port Sudan Country Office.</vt:lpstr>
      <vt:lpstr>Instructions for Vendors intend to participate in competitive Bidding</vt:lpstr>
      <vt:lpstr>4. Required Written Response</vt:lpstr>
      <vt:lpstr>    4.1 Company Information</vt:lpstr>
      <vt:lpstr>    4.2 Timing.</vt:lpstr>
      <vt:lpstr>    State very clearly the lead time expected for delivery of the listed items, we c</vt:lpstr>
      <vt:lpstr>    4.3 Pricing &amp; Pricing Methodology</vt:lpstr>
      <vt:lpstr>    Vendor must also provide any discounts that would apply to World Vision for fees</vt:lpstr>
    </vt:vector>
  </TitlesOfParts>
  <Company>HP</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Dhab</dc:creator>
  <cp:lastModifiedBy>Daniel Mabil</cp:lastModifiedBy>
  <cp:revision>3</cp:revision>
  <cp:lastPrinted>2019-09-01T14:17:00Z</cp:lastPrinted>
  <dcterms:created xsi:type="dcterms:W3CDTF">2026-01-21T14:43:00Z</dcterms:created>
  <dcterms:modified xsi:type="dcterms:W3CDTF">2026-01-21T14:56:00Z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0x01010061331AEE2D96F04A93435FD5B7158312</vt:lpwstr>
  </property>
</Properties>
</file>